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0D4C" w:rsidRPr="00AF0D4C" w:rsidRDefault="002B59E2" w:rsidP="00251350">
      <w:pPr>
        <w:pStyle w:val="Title"/>
        <w:framePr w:w="0" w:hSpace="0" w:vSpace="0" w:wrap="auto" w:vAnchor="margin" w:hAnchor="text" w:xAlign="left" w:yAlign="inline"/>
        <w:spacing w:before="240"/>
        <w:rPr>
          <w:b/>
          <w:sz w:val="36"/>
          <w:szCs w:val="36"/>
        </w:rPr>
      </w:pPr>
      <w:r w:rsidRPr="005A73C2">
        <w:rPr>
          <w:b/>
          <w:sz w:val="36"/>
          <w:szCs w:val="36"/>
        </w:rPr>
        <w:t>Preparation of Pape</w:t>
      </w:r>
      <w:r w:rsidR="009A7A57">
        <w:rPr>
          <w:b/>
          <w:sz w:val="36"/>
          <w:szCs w:val="36"/>
        </w:rPr>
        <w:t xml:space="preserve">rs for </w:t>
      </w:r>
      <w:r w:rsidR="00AF0D4C" w:rsidRPr="00AF0D4C">
        <w:rPr>
          <w:b/>
          <w:sz w:val="36"/>
          <w:szCs w:val="36"/>
        </w:rPr>
        <w:t>Journal of Creative Research in English Literature &amp; Culture (JCRELC)</w:t>
      </w:r>
    </w:p>
    <w:p w:rsidR="00A6136E" w:rsidRPr="00E4756A" w:rsidRDefault="00A6136E" w:rsidP="00A6136E">
      <w:pPr>
        <w:pStyle w:val="Authors"/>
        <w:framePr w:w="0" w:hSpace="0" w:vSpace="0" w:wrap="auto" w:vAnchor="margin" w:hAnchor="text" w:xAlign="left" w:yAlign="inline"/>
        <w:spacing w:after="120"/>
        <w:rPr>
          <w:bCs/>
          <w:sz w:val="28"/>
          <w:szCs w:val="28"/>
          <w:vertAlign w:val="superscript"/>
        </w:rPr>
      </w:pPr>
      <w:r w:rsidRPr="005A73C2">
        <w:rPr>
          <w:bCs/>
          <w:sz w:val="28"/>
          <w:szCs w:val="28"/>
        </w:rPr>
        <w:t>First Author</w:t>
      </w:r>
      <w:r w:rsidRPr="00E4756A">
        <w:rPr>
          <w:bCs/>
          <w:sz w:val="28"/>
          <w:szCs w:val="28"/>
          <w:vertAlign w:val="superscript"/>
        </w:rPr>
        <w:t>1</w:t>
      </w:r>
      <w:r w:rsidR="00BD647A">
        <w:rPr>
          <w:bCs/>
          <w:sz w:val="28"/>
          <w:szCs w:val="28"/>
          <w:vertAlign w:val="superscript"/>
        </w:rPr>
        <w:t>*</w:t>
      </w:r>
      <w:r w:rsidR="007A2DD2">
        <w:rPr>
          <w:bCs/>
          <w:sz w:val="28"/>
          <w:szCs w:val="28"/>
          <w:vertAlign w:val="superscript"/>
        </w:rPr>
        <w:t>s</w:t>
      </w:r>
      <w:r w:rsidRPr="005A73C2">
        <w:rPr>
          <w:bCs/>
          <w:sz w:val="28"/>
          <w:szCs w:val="28"/>
        </w:rPr>
        <w:t>, Second Author</w:t>
      </w:r>
      <w:r>
        <w:rPr>
          <w:bCs/>
          <w:sz w:val="28"/>
          <w:szCs w:val="28"/>
          <w:vertAlign w:val="superscript"/>
        </w:rPr>
        <w:t>2</w:t>
      </w:r>
    </w:p>
    <w:p w:rsidR="00A6136E" w:rsidRPr="005A73C2" w:rsidRDefault="00BD647A" w:rsidP="00A6136E">
      <w:pPr>
        <w:pStyle w:val="Authors"/>
        <w:framePr w:w="0" w:hSpace="0" w:vSpace="0" w:wrap="auto" w:vAnchor="margin" w:hAnchor="text" w:xAlign="left" w:yAlign="inline"/>
        <w:spacing w:after="0"/>
        <w:rPr>
          <w:sz w:val="20"/>
          <w:szCs w:val="20"/>
        </w:rPr>
      </w:pPr>
      <w:r>
        <w:rPr>
          <w:sz w:val="20"/>
          <w:szCs w:val="20"/>
          <w:vertAlign w:val="superscript"/>
        </w:rPr>
        <w:t>*</w:t>
      </w:r>
      <w:r w:rsidR="00A6136E" w:rsidRPr="003323B3">
        <w:rPr>
          <w:sz w:val="20"/>
          <w:szCs w:val="20"/>
          <w:vertAlign w:val="superscript"/>
        </w:rPr>
        <w:t>1</w:t>
      </w:r>
      <w:r w:rsidR="00A6136E">
        <w:rPr>
          <w:sz w:val="20"/>
          <w:szCs w:val="20"/>
        </w:rPr>
        <w:t>Department of ECE, XYZ University, NEW DELHI</w:t>
      </w:r>
      <w:r w:rsidR="00A6136E" w:rsidRPr="005A73C2">
        <w:rPr>
          <w:sz w:val="20"/>
          <w:szCs w:val="20"/>
        </w:rPr>
        <w:t>-46</w:t>
      </w:r>
    </w:p>
    <w:p w:rsidR="00A6136E" w:rsidRPr="005A73C2" w:rsidRDefault="00A6136E" w:rsidP="00A6136E">
      <w:pPr>
        <w:pStyle w:val="Authors"/>
        <w:framePr w:w="0" w:hSpace="0" w:vSpace="0" w:wrap="auto" w:vAnchor="margin" w:hAnchor="text" w:xAlign="left" w:yAlign="inline"/>
        <w:spacing w:after="0"/>
        <w:rPr>
          <w:sz w:val="20"/>
          <w:szCs w:val="20"/>
        </w:rPr>
      </w:pPr>
      <w:r>
        <w:rPr>
          <w:sz w:val="20"/>
          <w:szCs w:val="20"/>
        </w:rPr>
        <w:t>Email: abcdef@gmail.com</w:t>
      </w:r>
    </w:p>
    <w:p w:rsidR="00A6136E" w:rsidRPr="005A73C2" w:rsidRDefault="00A6136E" w:rsidP="00A6136E">
      <w:pPr>
        <w:pStyle w:val="Authors"/>
        <w:framePr w:w="0" w:hSpace="0" w:vSpace="0" w:wrap="auto" w:vAnchor="margin" w:hAnchor="text" w:xAlign="left" w:yAlign="inline"/>
        <w:spacing w:after="0"/>
        <w:rPr>
          <w:sz w:val="20"/>
          <w:szCs w:val="20"/>
        </w:rPr>
      </w:pPr>
      <w:r w:rsidRPr="003323B3">
        <w:rPr>
          <w:sz w:val="20"/>
          <w:szCs w:val="20"/>
          <w:vertAlign w:val="superscript"/>
        </w:rPr>
        <w:t>2</w:t>
      </w:r>
      <w:r w:rsidRPr="005A73C2">
        <w:rPr>
          <w:sz w:val="20"/>
          <w:szCs w:val="20"/>
        </w:rPr>
        <w:t>Department of Information Technology, ABC University, USA</w:t>
      </w:r>
    </w:p>
    <w:p w:rsidR="00A6136E" w:rsidRPr="00BD647A" w:rsidRDefault="00A6136E" w:rsidP="00BD647A">
      <w:pPr>
        <w:pStyle w:val="Authors"/>
        <w:framePr w:w="0" w:hSpace="0" w:vSpace="0" w:wrap="auto" w:vAnchor="margin" w:hAnchor="text" w:xAlign="left" w:yAlign="inline"/>
        <w:spacing w:after="0"/>
        <w:rPr>
          <w:sz w:val="20"/>
          <w:szCs w:val="20"/>
        </w:rPr>
      </w:pPr>
      <w:r w:rsidRPr="00BD647A">
        <w:rPr>
          <w:sz w:val="20"/>
          <w:szCs w:val="20"/>
        </w:rPr>
        <w:t xml:space="preserve">Email: </w:t>
      </w:r>
      <w:hyperlink r:id="rId7" w:history="1">
        <w:r w:rsidR="00BD647A" w:rsidRPr="00BD647A">
          <w:t>abcdef@hotmail.com</w:t>
        </w:r>
      </w:hyperlink>
    </w:p>
    <w:p w:rsidR="00BD647A" w:rsidRDefault="009D2539" w:rsidP="00BD647A">
      <w:pPr>
        <w:pStyle w:val="Authors"/>
        <w:framePr w:w="0" w:hSpace="0" w:vSpace="0" w:wrap="auto" w:vAnchor="margin" w:hAnchor="text" w:xAlign="left" w:yAlign="inline"/>
        <w:spacing w:after="240"/>
        <w:rPr>
          <w:sz w:val="20"/>
          <w:szCs w:val="20"/>
        </w:rPr>
      </w:pPr>
      <w:r w:rsidRPr="009D2539">
        <w:rPr>
          <w:b/>
          <w:i/>
          <w:iCs/>
          <w:noProof/>
        </w:rPr>
        <mc:AlternateContent>
          <mc:Choice Requires="wps">
            <w:drawing>
              <wp:anchor distT="45720" distB="45720" distL="114300" distR="114300" simplePos="0" relativeHeight="251661312" behindDoc="0" locked="0" layoutInCell="1" allowOverlap="1" wp14:anchorId="6CFC69A1" wp14:editId="2A6D4671">
                <wp:simplePos x="0" y="0"/>
                <wp:positionH relativeFrom="column">
                  <wp:posOffset>157480</wp:posOffset>
                </wp:positionH>
                <wp:positionV relativeFrom="paragraph">
                  <wp:posOffset>372745</wp:posOffset>
                </wp:positionV>
                <wp:extent cx="6115050" cy="863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863600"/>
                        </a:xfrm>
                        <a:prstGeom prst="rect">
                          <a:avLst/>
                        </a:prstGeom>
                        <a:noFill/>
                        <a:ln w="9525">
                          <a:noFill/>
                          <a:miter lim="800000"/>
                          <a:headEnd/>
                          <a:tailEnd/>
                        </a:ln>
                      </wps:spPr>
                      <wps:txbx>
                        <w:txbxContent>
                          <w:p w:rsid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Received</w:t>
                            </w:r>
                            <w:proofErr w:type="gramStart"/>
                            <w:r>
                              <w:rPr>
                                <w:rFonts w:ascii="Times New Roman" w:hAnsi="Times New Roman"/>
                                <w:color w:val="FFFFFF" w:themeColor="background1"/>
                                <w:spacing w:val="6"/>
                                <w:sz w:val="18"/>
                                <w:szCs w:val="18"/>
                                <w:lang w:bidi="hi-IN"/>
                              </w:rPr>
                              <w:t>:-</w:t>
                            </w:r>
                            <w:proofErr w:type="gramEnd"/>
                            <w:r>
                              <w:rPr>
                                <w:rFonts w:ascii="Times New Roman" w:hAnsi="Times New Roman"/>
                                <w:color w:val="FFFFFF" w:themeColor="background1"/>
                                <w:spacing w:val="6"/>
                                <w:sz w:val="18"/>
                                <w:szCs w:val="18"/>
                                <w:lang w:bidi="hi-IN"/>
                              </w:rPr>
                              <w:t xml:space="preserve"> 01 October 2025/ Revised:- 14 October 2025/ Accepted:- 20 October 2025/ Published: 31-10-2025</w:t>
                            </w:r>
                          </w:p>
                          <w:p w:rsid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Copyright @</w:t>
                            </w:r>
                            <w:r>
                              <w:rPr>
                                <w:rFonts w:ascii="Times New Roman" w:eastAsia="HaansoftBatang" w:hAnsi="Times New Roman"/>
                                <w:color w:val="FFFFFF" w:themeColor="background1"/>
                                <w:spacing w:val="6"/>
                                <w:sz w:val="18"/>
                                <w:szCs w:val="18"/>
                                <w:lang w:bidi="hi-IN"/>
                              </w:rPr>
                              <w:t xml:space="preserve"> </w:t>
                            </w:r>
                            <w:r>
                              <w:rPr>
                                <w:rFonts w:ascii="Times New Roman" w:hAnsi="Times New Roman"/>
                                <w:color w:val="FFFFFF" w:themeColor="background1"/>
                                <w:spacing w:val="6"/>
                                <w:sz w:val="18"/>
                                <w:szCs w:val="18"/>
                                <w:lang w:bidi="hi-IN"/>
                              </w:rPr>
                              <w:t xml:space="preserve">2025 </w:t>
                            </w:r>
                            <w:r w:rsidRPr="009D2539">
                              <w:rPr>
                                <w:rFonts w:ascii="Times New Roman" w:hAnsi="Times New Roman"/>
                                <w:color w:val="FFFFFF" w:themeColor="background1"/>
                                <w:spacing w:val="6"/>
                                <w:sz w:val="18"/>
                                <w:szCs w:val="18"/>
                                <w:lang w:bidi="hi-IN"/>
                              </w:rPr>
                              <w:t>Journal of Creative Research in English Literature &amp; Culture</w:t>
                            </w:r>
                          </w:p>
                          <w:p w:rsid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This is an Open-Access article distributed under the terms of the Creative Commons Attribution</w:t>
                            </w:r>
                          </w:p>
                          <w:p w:rsid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Non-Commercial License (https://creativecommons.org/licenses/by-nc/4.0) which permits unrestricted</w:t>
                            </w:r>
                          </w:p>
                          <w:p w:rsidR="009D2539" w:rsidRP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Non-commercial use, distribution, and reproduction in any medium, provided the original work is properly cited.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FC69A1" id="_x0000_t202" coordsize="21600,21600" o:spt="202" path="m,l,21600r21600,l21600,xe">
                <v:stroke joinstyle="miter"/>
                <v:path gradientshapeok="t" o:connecttype="rect"/>
              </v:shapetype>
              <v:shape id="Text Box 2" o:spid="_x0000_s1026" type="#_x0000_t202" style="position:absolute;left:0;text-align:left;margin-left:12.4pt;margin-top:29.35pt;width:481.5pt;height:6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WjCwIAAPQDAAAOAAAAZHJzL2Uyb0RvYy54bWysU9tuGyEQfa/Uf0C813up7SQrr6M0aapK&#10;6UVK+gEsy3pRgaGAvet+fQbWcVbtW1UeEDAzZ+acGTbXo1bkIJyXYGpaLHJKhOHQSrOr6Y+n+3eX&#10;lPjATMsUGFHTo/D0evv2zWawlSihB9UKRxDE+GqwNe1DsFWWed4LzfwCrDBo7MBpFvDqdlnr2IDo&#10;WmVlnq+zAVxrHXDhPb7eTUa6TfhdJ3j41nVeBKJqirWFtLu0N3HPthtW7RyzveSnMtg/VKGZNJj0&#10;DHXHAiN7J/+C0pI78NCFBQedQddJLhIHZFPkf7B57JkViQuK4+1ZJv//YPnXw3dHZFvTsrigxDCN&#10;TXoSYyAfYCRl1GewvkK3R4uOYcRn7HPi6u0D8J+eGLjtmdmJG+dg6AVrsb4iRmaz0AnHR5Bm+AIt&#10;pmH7AAlo7JyO4qEcBNGxT8dzb2IpHB/XRbHKV2jiaLtcv1/nqXkZq16irfPhkwBN4qGmDnuf0Nnh&#10;wYdYDateXGIyA/dSqdR/ZchQ06tVuUoBM4uWAcdTSY0587imgYkkP5o2BQcm1XTGBMqcWEeiE+Uw&#10;NiM6RikaaI/I38E0hvht8NCD+03JgCNYU/9rz5ygRH02qOFVsVzGmU2X5eqixIubW5q5hRmOUDUN&#10;lEzH25DmfOJ6g1p3MsnwWsmpVhytpM7pG8TZnd+T1+tn3T4DAAD//wMAUEsDBBQABgAIAAAAIQDE&#10;8pDE3QAAAAkBAAAPAAAAZHJzL2Rvd25yZXYueG1sTI9LT8MwEITvSP0P1lbiRu1WKXkQp6pAXEGU&#10;h8TNjbdJRLyOYrcJ/57lBMfZGc18W+5m14sLjqHzpGG9UiCQam87ajS8vT7eZCBCNGRN7wk1fGOA&#10;XbW4Kk1h/UQveDnERnAJhcJoaGMcCilD3aIzYeUHJPZOfnQmshwbaUczcbnr5UapW+lMR7zQmgHv&#10;W6y/Dmen4f3p9PmRqOfmwW2Hyc9Kksul1tfLeX8HIuIc/8Lwi8/oUDHT0Z/JBtFr2CRMHjVssxQE&#10;+3mW8uHIwTxJQVal/P9B9QMAAP//AwBQSwECLQAUAAYACAAAACEAtoM4kv4AAADhAQAAEwAAAAAA&#10;AAAAAAAAAAAAAAAAW0NvbnRlbnRfVHlwZXNdLnhtbFBLAQItABQABgAIAAAAIQA4/SH/1gAAAJQB&#10;AAALAAAAAAAAAAAAAAAAAC8BAABfcmVscy8ucmVsc1BLAQItABQABgAIAAAAIQB/HPWjCwIAAPQD&#10;AAAOAAAAAAAAAAAAAAAAAC4CAABkcnMvZTJvRG9jLnhtbFBLAQItABQABgAIAAAAIQDE8pDE3QAA&#10;AAkBAAAPAAAAAAAAAAAAAAAAAGUEAABkcnMvZG93bnJldi54bWxQSwUGAAAAAAQABADzAAAAbwUA&#10;AAAA&#10;" filled="f" stroked="f">
                <v:textbox>
                  <w:txbxContent>
                    <w:p w:rsid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Received</w:t>
                      </w:r>
                      <w:proofErr w:type="gramStart"/>
                      <w:r>
                        <w:rPr>
                          <w:rFonts w:ascii="Times New Roman" w:hAnsi="Times New Roman"/>
                          <w:color w:val="FFFFFF" w:themeColor="background1"/>
                          <w:spacing w:val="6"/>
                          <w:sz w:val="18"/>
                          <w:szCs w:val="18"/>
                          <w:lang w:bidi="hi-IN"/>
                        </w:rPr>
                        <w:t>:-</w:t>
                      </w:r>
                      <w:proofErr w:type="gramEnd"/>
                      <w:r>
                        <w:rPr>
                          <w:rFonts w:ascii="Times New Roman" w:hAnsi="Times New Roman"/>
                          <w:color w:val="FFFFFF" w:themeColor="background1"/>
                          <w:spacing w:val="6"/>
                          <w:sz w:val="18"/>
                          <w:szCs w:val="18"/>
                          <w:lang w:bidi="hi-IN"/>
                        </w:rPr>
                        <w:t xml:space="preserve"> 01 October 2025/ Revised:- 14 October 2025/ Accepted:- 20 October 2025/ Published: 31-10-2025</w:t>
                      </w:r>
                    </w:p>
                    <w:p w:rsid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Copyright @</w:t>
                      </w:r>
                      <w:r>
                        <w:rPr>
                          <w:rFonts w:ascii="Times New Roman" w:eastAsia="HaansoftBatang" w:hAnsi="Times New Roman"/>
                          <w:color w:val="FFFFFF" w:themeColor="background1"/>
                          <w:spacing w:val="6"/>
                          <w:sz w:val="18"/>
                          <w:szCs w:val="18"/>
                          <w:lang w:bidi="hi-IN"/>
                        </w:rPr>
                        <w:t xml:space="preserve"> </w:t>
                      </w:r>
                      <w:r>
                        <w:rPr>
                          <w:rFonts w:ascii="Times New Roman" w:hAnsi="Times New Roman"/>
                          <w:color w:val="FFFFFF" w:themeColor="background1"/>
                          <w:spacing w:val="6"/>
                          <w:sz w:val="18"/>
                          <w:szCs w:val="18"/>
                          <w:lang w:bidi="hi-IN"/>
                        </w:rPr>
                        <w:t xml:space="preserve">2025 </w:t>
                      </w:r>
                      <w:r w:rsidRPr="009D2539">
                        <w:rPr>
                          <w:rFonts w:ascii="Times New Roman" w:hAnsi="Times New Roman"/>
                          <w:color w:val="FFFFFF" w:themeColor="background1"/>
                          <w:spacing w:val="6"/>
                          <w:sz w:val="18"/>
                          <w:szCs w:val="18"/>
                          <w:lang w:bidi="hi-IN"/>
                        </w:rPr>
                        <w:t>Journal of Creative Research in English Literature &amp; Culture</w:t>
                      </w:r>
                    </w:p>
                    <w:p w:rsid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This is an Open-Access article distributed under the terms of the Creative Commons Attribution</w:t>
                      </w:r>
                    </w:p>
                    <w:p w:rsid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Non-Commercial License (https://creativecommons.org/licenses/by-nc/4.0) which permits unrestricted</w:t>
                      </w:r>
                    </w:p>
                    <w:p w:rsidR="009D2539" w:rsidRPr="009D2539" w:rsidRDefault="009D2539" w:rsidP="009D2539">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Non-commercial use, distribution, and reproduction in any medium, provided the original work is properly cited.</w:t>
                      </w:r>
                    </w:p>
                  </w:txbxContent>
                </v:textbox>
                <w10:wrap type="square"/>
              </v:shape>
            </w:pict>
          </mc:Fallback>
        </mc:AlternateContent>
      </w:r>
      <w:r>
        <w:rPr>
          <w:noProof/>
          <w:sz w:val="20"/>
          <w:szCs w:val="20"/>
        </w:rPr>
        <mc:AlternateContent>
          <mc:Choice Requires="wps">
            <w:drawing>
              <wp:anchor distT="0" distB="0" distL="114300" distR="114300" simplePos="0" relativeHeight="251659264" behindDoc="0" locked="0" layoutInCell="1" allowOverlap="1" wp14:anchorId="1EE1A5F7" wp14:editId="51A8BE02">
                <wp:simplePos x="0" y="0"/>
                <wp:positionH relativeFrom="column">
                  <wp:posOffset>24130</wp:posOffset>
                </wp:positionH>
                <wp:positionV relativeFrom="paragraph">
                  <wp:posOffset>252095</wp:posOffset>
                </wp:positionV>
                <wp:extent cx="6388100" cy="1104900"/>
                <wp:effectExtent l="0" t="0" r="12700" b="19050"/>
                <wp:wrapNone/>
                <wp:docPr id="1" name="Snip and Round Single Corner Rectangle 1"/>
                <wp:cNvGraphicFramePr/>
                <a:graphic xmlns:a="http://schemas.openxmlformats.org/drawingml/2006/main">
                  <a:graphicData uri="http://schemas.microsoft.com/office/word/2010/wordprocessingShape">
                    <wps:wsp>
                      <wps:cNvSpPr/>
                      <wps:spPr>
                        <a:xfrm>
                          <a:off x="0" y="0"/>
                          <a:ext cx="6388100" cy="1104900"/>
                        </a:xfrm>
                        <a:prstGeom prst="snipRoundRect">
                          <a:avLst/>
                        </a:prstGeom>
                        <a:solidFill>
                          <a:srgbClr val="6A1B3B"/>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E6D0B36" id="Snip and Round Single Corner Rectangle 1" o:spid="_x0000_s1026" style="position:absolute;margin-left:1.9pt;margin-top:19.85pt;width:503pt;height:8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6388100,1104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87foAIAAJQFAAAOAAAAZHJzL2Uyb0RvYy54bWysVEtPGzEQvlfqf7B8L7sbAoWIDQpBVJUQ&#10;IELF2fHaWUtej2s72aS/vmPvg4iiHqrm4MzszHzznqvrfaPJTjivwJS0OMkpEYZDpcympD9e7r5c&#10;UOIDMxXTYERJD8LT6/nnT1etnYkJ1KAr4QiCGD9rbUnrEOwsyzyvRcP8CVhhUCjBNSwg6zZZ5ViL&#10;6I3OJnl+nrXgKuuAC+/x620npPOEL6Xg4VFKLwLRJcXYQnpdetfxzeZXbLZxzNaK92Gwf4iiYcqg&#10;0xHqlgVGtk79AdUo7sCDDCccmgykVFykHDCbIn+XzapmVqRcsDjejmXy/w+WP+yeHFEV9o4Swxps&#10;0cooS7Bj5Bm2+K6wrFqQJTiDnXrGirL0oYi1a62fIcTKPrme80jGQuyla+I/pkj2qd6Hsd5iHwjH&#10;j+enFxdFjm3hKCuKfHqJDOJkb+bW+fBNQEMiUVKPsaWwYhyp4Gx370NnM+hGtx60qu6U1olxm/VS&#10;O7JjOAXni+Lm9KZ3c6SWxVy66BMVDlpEY22ehcQKYbyT5DHNphjxGOfChKIT1awSnZuzHH+DlzjN&#10;0SKllgAjssTwRuweYNDsQAbsLr9eP5qKNNqjcf63wDrj0SJ5BhNG40YZcB8BaMyq99zpY/hHpYnk&#10;GqoDzo+DbrG85XcKG3XPfHhiDjcJm4vXITziIzW0JYWeoqQG9+uj71EfBxyllLS4mdj1n1vmBCX6&#10;u8HRvyym07jKiZmefZ0g444l62OJ2TZLwLbjeGN0iYz6QQ+kdNC84hFZRK8oYoaj75Ly4AZmGbqL&#10;gWeIi8UiqeH6WhbuzcryCB6rGufvZf/KnO2nNeCgP8CwxWz2blY73WhpYLENIFUa5Le69vXG1U+D&#10;05+peFuO+aT1dkznvwEAAP//AwBQSwMEFAAGAAgAAAAhAFpvI5XdAAAACQEAAA8AAABkcnMvZG93&#10;bnJldi54bWxMj81OwzAQhO9IfQdrkXqpqN1WIjTEqaASF26UPoATb5OIeJ3Gzk/fnu0JTqvZWc18&#10;mx1m14oR+9B40rBZKxBIpbcNVRrO3x9PLyBCNGRN6wk13DDAIV88ZCa1fqIvHE+xEhxCITUa6hi7&#10;VMpQ1uhMWPsOib2L752JLPtK2t5MHO5auVXqWTrTEDfUpsNjjeXPaXAajsn5oqawCmUcm/exGFbX&#10;zwm1Xj7Ob68gIs7x7xju+IwOOTMVfiAbRKthx+CRxz4BcbeV2vOm0LDd7BKQeSb/f5D/AgAA//8D&#10;AFBLAQItABQABgAIAAAAIQC2gziS/gAAAOEBAAATAAAAAAAAAAAAAAAAAAAAAABbQ29udGVudF9U&#10;eXBlc10ueG1sUEsBAi0AFAAGAAgAAAAhADj9If/WAAAAlAEAAAsAAAAAAAAAAAAAAAAALwEAAF9y&#10;ZWxzLy5yZWxzUEsBAi0AFAAGAAgAAAAhAGDzzt+gAgAAlAUAAA4AAAAAAAAAAAAAAAAALgIAAGRy&#10;cy9lMm9Eb2MueG1sUEsBAi0AFAAGAAgAAAAhAFpvI5XdAAAACQEAAA8AAAAAAAAAAAAAAAAA+gQA&#10;AGRycy9kb3ducmV2LnhtbFBLBQYAAAAABAAEAPMAAAAEBgAAAAA=&#10;" path="m184154,l6203946,r184154,184154l6388100,1104900,,1104900,,184154c,82449,82449,,184154,xe" fillcolor="#6a1b3b" strokecolor="#1f4d78 [1604]" strokeweight="1pt">
                <v:stroke joinstyle="miter"/>
                <v:path arrowok="t" o:connecttype="custom" o:connectlocs="184154,0;6203946,0;6388100,184154;6388100,1104900;0,1104900;0,184154;184154,0" o:connectangles="0,0,0,0,0,0,0"/>
              </v:shape>
            </w:pict>
          </mc:Fallback>
        </mc:AlternateContent>
      </w:r>
      <w:r w:rsidR="00BD647A" w:rsidRPr="00BD647A">
        <w:rPr>
          <w:sz w:val="20"/>
          <w:szCs w:val="20"/>
        </w:rPr>
        <w:t>*Corresponding Author</w:t>
      </w:r>
    </w:p>
    <w:p w:rsidR="009D2539" w:rsidRDefault="009D2539" w:rsidP="009D2539"/>
    <w:p w:rsidR="009D2539" w:rsidRPr="009D2539" w:rsidRDefault="009D2539" w:rsidP="009D2539">
      <w:pPr>
        <w:sectPr w:rsidR="009D2539" w:rsidRPr="009D2539" w:rsidSect="00507696">
          <w:headerReference w:type="default" r:id="rId8"/>
          <w:footerReference w:type="default" r:id="rId9"/>
          <w:type w:val="continuous"/>
          <w:pgSz w:w="11907" w:h="16840" w:code="9"/>
          <w:pgMar w:top="1440" w:right="922" w:bottom="1440" w:left="922" w:header="720" w:footer="720" w:gutter="0"/>
          <w:cols w:space="720"/>
          <w:docGrid w:linePitch="360"/>
        </w:sectPr>
      </w:pPr>
    </w:p>
    <w:p w:rsidR="00A6136E" w:rsidRPr="00023684" w:rsidRDefault="00A6136E" w:rsidP="00A6136E">
      <w:pPr>
        <w:adjustRightInd w:val="0"/>
        <w:spacing w:after="120"/>
        <w:jc w:val="both"/>
        <w:rPr>
          <w:rFonts w:ascii="Times New Roman" w:hAnsi="Times New Roman"/>
          <w:i/>
          <w:sz w:val="20"/>
          <w:szCs w:val="20"/>
        </w:rPr>
      </w:pPr>
      <w:r w:rsidRPr="00023684">
        <w:rPr>
          <w:rFonts w:ascii="Times New Roman" w:hAnsi="Times New Roman"/>
          <w:b/>
          <w:i/>
          <w:iCs/>
        </w:rPr>
        <w:lastRenderedPageBreak/>
        <w:t>Abstract</w:t>
      </w:r>
      <w:r w:rsidRPr="00023684">
        <w:rPr>
          <w:rFonts w:ascii="Times New Roman" w:eastAsia="Times New Roman" w:hAnsi="Times New Roman"/>
          <w:b/>
        </w:rPr>
        <w:t>—</w:t>
      </w:r>
      <w:r w:rsidRPr="00023684">
        <w:rPr>
          <w:rFonts w:ascii="Times New Roman" w:eastAsia="Times New Roman" w:hAnsi="Times New Roman"/>
          <w:color w:val="000000"/>
          <w:sz w:val="18"/>
          <w:szCs w:val="18"/>
        </w:rPr>
        <w:t xml:space="preserve"> </w:t>
      </w:r>
      <w:proofErr w:type="gramStart"/>
      <w:r w:rsidRPr="00023684">
        <w:rPr>
          <w:rFonts w:ascii="Times New Roman" w:hAnsi="Times New Roman"/>
          <w:i/>
          <w:sz w:val="20"/>
          <w:szCs w:val="20"/>
        </w:rPr>
        <w:t>The</w:t>
      </w:r>
      <w:proofErr w:type="gramEnd"/>
      <w:r w:rsidRPr="00023684">
        <w:rPr>
          <w:rFonts w:ascii="Times New Roman" w:hAnsi="Times New Roman"/>
          <w:i/>
          <w:sz w:val="20"/>
          <w:szCs w:val="20"/>
        </w:rPr>
        <w:t xml:space="preserve"> abstract should summarize the content of the paper. Try to keep the abstract below 250 words. Do not make references nor display equations in the abstract. The journal will be printed from the same-sized copy prepared by you. Your manuscript should be printed on A4 paper (21.0 cm x 29.7 cm). It is imperative that the margins and style described below be adhered to carefully. This will enable us to keep uniformity in the fin</w:t>
      </w:r>
      <w:bookmarkStart w:id="0" w:name="_GoBack"/>
      <w:bookmarkEnd w:id="0"/>
      <w:r w:rsidRPr="00023684">
        <w:rPr>
          <w:rFonts w:ascii="Times New Roman" w:hAnsi="Times New Roman"/>
          <w:i/>
          <w:sz w:val="20"/>
          <w:szCs w:val="20"/>
        </w:rPr>
        <w:t>al printed copies of the Journal. Please keep in mind that the manuscript you prepare will be photographed and printed as it is received. Readability of copy is of paramount importance.</w:t>
      </w:r>
    </w:p>
    <w:p w:rsidR="00A6136E" w:rsidRPr="00023684" w:rsidRDefault="00A6136E" w:rsidP="00A6136E">
      <w:pPr>
        <w:adjustRightInd w:val="0"/>
        <w:spacing w:after="240"/>
        <w:jc w:val="both"/>
        <w:rPr>
          <w:rFonts w:ascii="Times New Roman" w:hAnsi="Times New Roman"/>
          <w:i/>
          <w:sz w:val="20"/>
          <w:szCs w:val="20"/>
        </w:rPr>
      </w:pPr>
      <w:r w:rsidRPr="00023684">
        <w:rPr>
          <w:rFonts w:ascii="Times New Roman" w:hAnsi="Times New Roman"/>
          <w:b/>
          <w:i/>
          <w:sz w:val="20"/>
          <w:szCs w:val="20"/>
        </w:rPr>
        <w:t>Keywords</w:t>
      </w:r>
      <w:r w:rsidRPr="00023684">
        <w:rPr>
          <w:rFonts w:ascii="Times New Roman" w:eastAsia="Times New Roman" w:hAnsi="Times New Roman"/>
          <w:b/>
        </w:rPr>
        <w:t>—</w:t>
      </w:r>
      <w:r w:rsidRPr="00023684">
        <w:rPr>
          <w:rFonts w:ascii="Times New Roman" w:eastAsia="Times New Roman" w:hAnsi="Times New Roman"/>
          <w:color w:val="000000"/>
          <w:sz w:val="18"/>
          <w:szCs w:val="18"/>
        </w:rPr>
        <w:t xml:space="preserve"> </w:t>
      </w:r>
      <w:proofErr w:type="gramStart"/>
      <w:r w:rsidRPr="00A418CA">
        <w:rPr>
          <w:rFonts w:ascii="Times New Roman" w:hAnsi="Times New Roman"/>
          <w:b/>
          <w:i/>
          <w:sz w:val="20"/>
          <w:szCs w:val="20"/>
        </w:rPr>
        <w:t>About</w:t>
      </w:r>
      <w:proofErr w:type="gramEnd"/>
      <w:r w:rsidRPr="00A418CA">
        <w:rPr>
          <w:rFonts w:ascii="Times New Roman" w:hAnsi="Times New Roman"/>
          <w:b/>
          <w:i/>
          <w:sz w:val="20"/>
          <w:szCs w:val="20"/>
        </w:rPr>
        <w:t xml:space="preserve"> five key words in alphabetical order, separated by comma.</w:t>
      </w:r>
    </w:p>
    <w:p w:rsidR="00A6136E" w:rsidRPr="002970B4" w:rsidRDefault="00A6136E" w:rsidP="00A6136E">
      <w:pPr>
        <w:pStyle w:val="Heading1"/>
        <w:numPr>
          <w:ilvl w:val="0"/>
          <w:numId w:val="3"/>
        </w:numPr>
        <w:spacing w:before="120" w:after="120"/>
        <w:ind w:left="538" w:hanging="357"/>
        <w:rPr>
          <w:b/>
          <w:bCs/>
          <w:sz w:val="22"/>
          <w:szCs w:val="22"/>
        </w:rPr>
      </w:pPr>
      <w:r w:rsidRPr="002970B4">
        <w:rPr>
          <w:b/>
          <w:bCs/>
          <w:sz w:val="22"/>
          <w:szCs w:val="22"/>
        </w:rPr>
        <w:t>Introduction</w:t>
      </w:r>
    </w:p>
    <w:p w:rsidR="00A6136E" w:rsidRDefault="00A6136E" w:rsidP="00A6136E">
      <w:pPr>
        <w:adjustRightInd w:val="0"/>
        <w:spacing w:after="120"/>
        <w:jc w:val="both"/>
        <w:rPr>
          <w:rFonts w:ascii="Times New Roman" w:hAnsi="Times New Roman"/>
          <w:sz w:val="20"/>
          <w:szCs w:val="20"/>
        </w:rPr>
      </w:pPr>
      <w:proofErr w:type="gramStart"/>
      <w:r w:rsidRPr="005A73C2">
        <w:rPr>
          <w:rFonts w:ascii="Times New Roman" w:hAnsi="Times New Roman"/>
          <w:sz w:val="20"/>
          <w:szCs w:val="20"/>
        </w:rPr>
        <w:t>the</w:t>
      </w:r>
      <w:proofErr w:type="gramEnd"/>
      <w:r w:rsidRPr="005A73C2">
        <w:rPr>
          <w:rFonts w:ascii="Times New Roman" w:hAnsi="Times New Roman"/>
          <w:sz w:val="20"/>
          <w:szCs w:val="20"/>
        </w:rPr>
        <w:t xml:space="preserve"> introduction of the paper should explain the nature of the problem, previous work, purpose, and the contribution of the paper. The contents of each section may be provided to un</w:t>
      </w:r>
      <w:r>
        <w:rPr>
          <w:rFonts w:ascii="Times New Roman" w:hAnsi="Times New Roman"/>
          <w:sz w:val="20"/>
          <w:szCs w:val="20"/>
        </w:rPr>
        <w:t>derstand easily about the paper.</w:t>
      </w:r>
    </w:p>
    <w:p w:rsidR="00A6136E" w:rsidRPr="005A73C2" w:rsidRDefault="00A6136E" w:rsidP="00A6136E">
      <w:pPr>
        <w:pStyle w:val="Heading1"/>
        <w:numPr>
          <w:ilvl w:val="0"/>
          <w:numId w:val="3"/>
        </w:numPr>
        <w:spacing w:before="120" w:after="120"/>
        <w:ind w:left="538" w:hanging="357"/>
        <w:rPr>
          <w:b/>
          <w:bCs/>
          <w:sz w:val="22"/>
          <w:szCs w:val="22"/>
        </w:rPr>
      </w:pPr>
      <w:r w:rsidRPr="005A73C2">
        <w:rPr>
          <w:b/>
          <w:bCs/>
          <w:sz w:val="22"/>
          <w:szCs w:val="22"/>
        </w:rPr>
        <w:t>Headings</w:t>
      </w:r>
    </w:p>
    <w:p w:rsidR="00A6136E" w:rsidRPr="005A73C2" w:rsidRDefault="00A6136E" w:rsidP="00A6136E">
      <w:pPr>
        <w:adjustRightInd w:val="0"/>
        <w:spacing w:after="120"/>
        <w:jc w:val="both"/>
        <w:rPr>
          <w:rFonts w:ascii="Times New Roman" w:hAnsi="Times New Roman"/>
          <w:sz w:val="20"/>
          <w:szCs w:val="20"/>
        </w:rPr>
      </w:pPr>
      <w:r w:rsidRPr="005A73C2">
        <w:rPr>
          <w:rFonts w:ascii="Times New Roman" w:hAnsi="Times New Roman"/>
          <w:sz w:val="20"/>
          <w:szCs w:val="20"/>
        </w:rPr>
        <w:t xml:space="preserve">The </w:t>
      </w:r>
      <w:r w:rsidRPr="005A73C2">
        <w:rPr>
          <w:rFonts w:ascii="Times New Roman" w:hAnsi="Times New Roman"/>
          <w:b/>
          <w:bCs/>
          <w:sz w:val="20"/>
          <w:szCs w:val="20"/>
        </w:rPr>
        <w:t xml:space="preserve">headings </w:t>
      </w:r>
      <w:r w:rsidRPr="005A73C2">
        <w:rPr>
          <w:rFonts w:ascii="Times New Roman" w:hAnsi="Times New Roman"/>
          <w:sz w:val="20"/>
          <w:szCs w:val="20"/>
        </w:rPr>
        <w:t xml:space="preserve">and </w:t>
      </w:r>
      <w:r w:rsidRPr="005A73C2">
        <w:rPr>
          <w:rFonts w:ascii="Times New Roman" w:hAnsi="Times New Roman"/>
          <w:b/>
          <w:bCs/>
          <w:sz w:val="20"/>
          <w:szCs w:val="20"/>
        </w:rPr>
        <w:t>subheadings</w:t>
      </w:r>
      <w:r w:rsidRPr="005A73C2">
        <w:rPr>
          <w:rFonts w:ascii="Times New Roman" w:hAnsi="Times New Roman"/>
          <w:sz w:val="20"/>
          <w:szCs w:val="20"/>
        </w:rPr>
        <w:t>, starting with "</w:t>
      </w:r>
      <w:r w:rsidRPr="005A73C2">
        <w:rPr>
          <w:rFonts w:ascii="Times New Roman" w:hAnsi="Times New Roman"/>
          <w:b/>
          <w:bCs/>
          <w:sz w:val="20"/>
          <w:szCs w:val="20"/>
        </w:rPr>
        <w:t>1. Introduction</w:t>
      </w:r>
      <w:r w:rsidRPr="005A73C2">
        <w:rPr>
          <w:rFonts w:ascii="Times New Roman" w:hAnsi="Times New Roman"/>
          <w:sz w:val="20"/>
          <w:szCs w:val="20"/>
        </w:rPr>
        <w:t xml:space="preserve">", appear in upper and lower case letters and should be </w:t>
      </w:r>
      <w:r w:rsidRPr="005A73C2">
        <w:rPr>
          <w:rFonts w:ascii="Times New Roman" w:hAnsi="Times New Roman"/>
          <w:b/>
          <w:bCs/>
          <w:sz w:val="20"/>
          <w:szCs w:val="20"/>
        </w:rPr>
        <w:t>set in bold and aligned flush left</w:t>
      </w:r>
      <w:r w:rsidRPr="005A73C2">
        <w:rPr>
          <w:rFonts w:ascii="Times New Roman" w:hAnsi="Times New Roman"/>
          <w:sz w:val="20"/>
          <w:szCs w:val="20"/>
        </w:rPr>
        <w:t xml:space="preserve">. All headings from the Introduction to Acknowledgements are numbered sequentially using 1, 2, 3, etc. Subheadings are numbered 1.1, 1.2, etc. If a subsection must be further divided, the numbers 1.1.1, 1.1.2, etc. </w:t>
      </w:r>
    </w:p>
    <w:p w:rsidR="00A6136E" w:rsidRPr="00952870" w:rsidRDefault="00A6136E" w:rsidP="00A6136E">
      <w:pPr>
        <w:adjustRightInd w:val="0"/>
        <w:spacing w:after="120"/>
        <w:jc w:val="both"/>
        <w:rPr>
          <w:rFonts w:ascii="Times New Roman" w:hAnsi="Times New Roman"/>
          <w:sz w:val="20"/>
          <w:szCs w:val="20"/>
        </w:rPr>
      </w:pPr>
      <w:r w:rsidRPr="005A73C2">
        <w:rPr>
          <w:rFonts w:ascii="Times New Roman" w:hAnsi="Times New Roman"/>
          <w:sz w:val="20"/>
          <w:szCs w:val="20"/>
        </w:rPr>
        <w:t xml:space="preserve">The font size for </w:t>
      </w:r>
      <w:r>
        <w:rPr>
          <w:rFonts w:ascii="Times New Roman" w:hAnsi="Times New Roman"/>
          <w:b/>
          <w:sz w:val="20"/>
          <w:szCs w:val="20"/>
        </w:rPr>
        <w:t>heading is 10</w:t>
      </w:r>
      <w:r w:rsidRPr="005A73C2">
        <w:rPr>
          <w:rFonts w:ascii="Times New Roman" w:hAnsi="Times New Roman"/>
          <w:b/>
          <w:sz w:val="20"/>
          <w:szCs w:val="20"/>
        </w:rPr>
        <w:t xml:space="preserve"> points bold face </w:t>
      </w:r>
      <w:r w:rsidRPr="005A73C2">
        <w:rPr>
          <w:rFonts w:ascii="Times New Roman" w:hAnsi="Times New Roman"/>
          <w:sz w:val="20"/>
          <w:szCs w:val="20"/>
        </w:rPr>
        <w:t xml:space="preserve">and </w:t>
      </w:r>
      <w:r w:rsidRPr="005A73C2">
        <w:rPr>
          <w:rFonts w:ascii="Times New Roman" w:hAnsi="Times New Roman"/>
          <w:b/>
          <w:sz w:val="20"/>
          <w:szCs w:val="20"/>
        </w:rPr>
        <w:t>subsections with 10 points and not bold.</w:t>
      </w:r>
      <w:r w:rsidRPr="005A73C2">
        <w:rPr>
          <w:rFonts w:ascii="Times New Roman" w:hAnsi="Times New Roman"/>
          <w:sz w:val="20"/>
          <w:szCs w:val="20"/>
        </w:rPr>
        <w:t xml:space="preserve"> Do not underline any of the headings, or add dashes, colons, etc.</w:t>
      </w:r>
    </w:p>
    <w:p w:rsidR="00A6136E" w:rsidRPr="005A73C2" w:rsidRDefault="00A6136E" w:rsidP="00A6136E">
      <w:pPr>
        <w:pStyle w:val="Heading1"/>
        <w:numPr>
          <w:ilvl w:val="0"/>
          <w:numId w:val="3"/>
        </w:numPr>
        <w:spacing w:after="120"/>
        <w:ind w:left="538" w:hanging="357"/>
        <w:rPr>
          <w:b/>
          <w:bCs/>
          <w:sz w:val="22"/>
          <w:szCs w:val="22"/>
        </w:rPr>
      </w:pPr>
      <w:r w:rsidRPr="005A73C2">
        <w:rPr>
          <w:b/>
          <w:bCs/>
          <w:sz w:val="22"/>
          <w:szCs w:val="22"/>
        </w:rPr>
        <w:t>Indentations and Equations</w:t>
      </w:r>
    </w:p>
    <w:p w:rsidR="00A6136E" w:rsidRPr="005A73C2" w:rsidRDefault="00A6136E" w:rsidP="00A6136E">
      <w:pPr>
        <w:adjustRightInd w:val="0"/>
        <w:spacing w:after="120"/>
        <w:jc w:val="both"/>
        <w:rPr>
          <w:rFonts w:ascii="Times New Roman" w:hAnsi="Times New Roman"/>
          <w:sz w:val="20"/>
          <w:szCs w:val="20"/>
        </w:rPr>
      </w:pPr>
      <w:r w:rsidRPr="005A73C2">
        <w:rPr>
          <w:rFonts w:ascii="Times New Roman" w:hAnsi="Times New Roman"/>
          <w:sz w:val="20"/>
          <w:szCs w:val="20"/>
        </w:rPr>
        <w:t>The first paragraph under each heading or subheading should be flush left, and subsequent paragraphs should have a five-space indentation. A colon is inserted before an equation is presented, but there is no punctuation following the equation. All equations are numbered and referred to in the text solely by a number enclosed in a round bracket (i.e., (3) reads as "equation 3"). Ensure that any miscellaneous numbering system you use in your paper cannot be confused with a reference [4] or an equation (3) designation.</w:t>
      </w:r>
    </w:p>
    <w:p w:rsidR="00A6136E" w:rsidRPr="005A73C2" w:rsidRDefault="00A6136E" w:rsidP="00A6136E">
      <w:pPr>
        <w:pStyle w:val="Heading1"/>
        <w:numPr>
          <w:ilvl w:val="0"/>
          <w:numId w:val="3"/>
        </w:numPr>
        <w:spacing w:after="120"/>
        <w:ind w:left="714" w:hanging="357"/>
        <w:rPr>
          <w:b/>
          <w:bCs/>
          <w:sz w:val="22"/>
          <w:szCs w:val="22"/>
        </w:rPr>
      </w:pPr>
      <w:r w:rsidRPr="005A73C2">
        <w:rPr>
          <w:b/>
          <w:bCs/>
          <w:sz w:val="22"/>
          <w:szCs w:val="22"/>
        </w:rPr>
        <w:t>Figures and Tables</w:t>
      </w:r>
    </w:p>
    <w:p w:rsidR="00A6136E" w:rsidRDefault="00A6136E" w:rsidP="00A6136E">
      <w:pPr>
        <w:adjustRightInd w:val="0"/>
        <w:spacing w:after="120"/>
        <w:jc w:val="both"/>
        <w:rPr>
          <w:rFonts w:ascii="Times New Roman" w:hAnsi="Times New Roman"/>
          <w:sz w:val="20"/>
          <w:szCs w:val="20"/>
        </w:rPr>
      </w:pPr>
      <w:r w:rsidRPr="005A73C2">
        <w:rPr>
          <w:rFonts w:ascii="Times New Roman" w:hAnsi="Times New Roman"/>
          <w:sz w:val="20"/>
          <w:szCs w:val="20"/>
        </w:rPr>
        <w:t xml:space="preserve">To ensure a high-quality product, diagrams and lettering MUST be either computer-drafted or drawn using India ink. </w:t>
      </w:r>
    </w:p>
    <w:p w:rsidR="00A6136E" w:rsidRDefault="00A6136E" w:rsidP="00A6136E">
      <w:pPr>
        <w:adjustRightInd w:val="0"/>
        <w:spacing w:after="120"/>
        <w:jc w:val="both"/>
        <w:rPr>
          <w:rFonts w:ascii="Times New Roman" w:hAnsi="Times New Roman"/>
          <w:sz w:val="20"/>
          <w:szCs w:val="20"/>
        </w:rPr>
      </w:pPr>
      <w:r w:rsidRPr="005A73C2">
        <w:rPr>
          <w:rFonts w:ascii="Times New Roman" w:hAnsi="Times New Roman"/>
          <w:sz w:val="20"/>
          <w:szCs w:val="20"/>
        </w:rPr>
        <w:t>Figure captions appear below the figure, are flush left, and are in lower case letters. When referring to a figure in the body of the text, the abbreviation "Fig." is used. Figures should be numbered in the order they appear in the text</w:t>
      </w:r>
      <w:r>
        <w:rPr>
          <w:rFonts w:ascii="Times New Roman" w:hAnsi="Times New Roman"/>
          <w:sz w:val="20"/>
          <w:szCs w:val="20"/>
        </w:rPr>
        <w:t>.</w:t>
      </w:r>
    </w:p>
    <w:p w:rsidR="00A6136E" w:rsidRDefault="00A6136E" w:rsidP="00A6136E">
      <w:pPr>
        <w:adjustRightInd w:val="0"/>
        <w:spacing w:after="120"/>
        <w:jc w:val="both"/>
        <w:rPr>
          <w:rFonts w:ascii="Times New Roman" w:hAnsi="Times New Roman"/>
          <w:sz w:val="20"/>
          <w:szCs w:val="20"/>
        </w:rPr>
      </w:pPr>
      <w:r w:rsidRPr="005A73C2">
        <w:rPr>
          <w:rFonts w:ascii="Times New Roman" w:hAnsi="Times New Roman"/>
          <w:sz w:val="20"/>
          <w:szCs w:val="20"/>
        </w:rPr>
        <w:t>Table captions appear centered above the table in upper and lower case letters. When referring to a table in the text, no abbreviation is used and "Table" is capitalized</w:t>
      </w:r>
      <w:r>
        <w:rPr>
          <w:rFonts w:ascii="Times New Roman" w:hAnsi="Times New Roman"/>
          <w:sz w:val="20"/>
          <w:szCs w:val="20"/>
        </w:rPr>
        <w:t>.</w:t>
      </w:r>
    </w:p>
    <w:p w:rsidR="00A6136E" w:rsidRPr="005A73C2" w:rsidRDefault="00A6136E" w:rsidP="00A6136E">
      <w:pPr>
        <w:pStyle w:val="Heading1"/>
        <w:numPr>
          <w:ilvl w:val="0"/>
          <w:numId w:val="3"/>
        </w:numPr>
        <w:spacing w:after="120"/>
        <w:ind w:left="538" w:hanging="357"/>
        <w:rPr>
          <w:b/>
          <w:bCs/>
          <w:sz w:val="22"/>
          <w:szCs w:val="22"/>
        </w:rPr>
      </w:pPr>
      <w:r w:rsidRPr="005A73C2">
        <w:rPr>
          <w:b/>
          <w:bCs/>
          <w:sz w:val="22"/>
          <w:szCs w:val="22"/>
        </w:rPr>
        <w:lastRenderedPageBreak/>
        <w:t>Conclusion</w:t>
      </w:r>
    </w:p>
    <w:p w:rsidR="00A6136E" w:rsidRDefault="00A6136E" w:rsidP="00A6136E">
      <w:pPr>
        <w:pStyle w:val="Text"/>
        <w:spacing w:after="120" w:line="276" w:lineRule="auto"/>
        <w:ind w:firstLine="0"/>
      </w:pPr>
      <w:r w:rsidRPr="005A73C2">
        <w:t>A conclusion section must be included and should indicate clearly the advantages, limitations, and possible applications of the paper.  Although a conclusion may review the main points of the paper, do not replicate the abstract as the conclusion. A conclusion might elaborate on the importance of the work or sugge</w:t>
      </w:r>
      <w:r>
        <w:t>st applications and extensions.</w:t>
      </w:r>
    </w:p>
    <w:p w:rsidR="00A6136E" w:rsidRPr="005A73C2" w:rsidRDefault="00A6136E" w:rsidP="00A6136E">
      <w:pPr>
        <w:pStyle w:val="Heading1"/>
        <w:numPr>
          <w:ilvl w:val="0"/>
          <w:numId w:val="0"/>
        </w:numPr>
        <w:spacing w:after="120"/>
        <w:rPr>
          <w:b/>
          <w:bCs/>
          <w:sz w:val="22"/>
          <w:szCs w:val="22"/>
        </w:rPr>
      </w:pPr>
      <w:r w:rsidRPr="005A73C2">
        <w:rPr>
          <w:b/>
          <w:bCs/>
          <w:sz w:val="22"/>
          <w:szCs w:val="22"/>
        </w:rPr>
        <w:t>Acknowledgements</w:t>
      </w:r>
    </w:p>
    <w:p w:rsidR="00A6136E" w:rsidRDefault="00A6136E" w:rsidP="00A6136E">
      <w:pPr>
        <w:adjustRightInd w:val="0"/>
        <w:spacing w:after="120"/>
        <w:jc w:val="both"/>
        <w:rPr>
          <w:rFonts w:ascii="Times New Roman" w:hAnsi="Times New Roman"/>
          <w:sz w:val="20"/>
          <w:szCs w:val="20"/>
        </w:rPr>
      </w:pPr>
      <w:r w:rsidRPr="005A73C2">
        <w:rPr>
          <w:rFonts w:ascii="Times New Roman" w:hAnsi="Times New Roman"/>
          <w:sz w:val="20"/>
          <w:szCs w:val="20"/>
        </w:rPr>
        <w:t>An acknowledgement section may be presented after the conclusion, if desired.</w:t>
      </w:r>
    </w:p>
    <w:p w:rsidR="00A6136E" w:rsidRDefault="00A6136E" w:rsidP="00A6136E">
      <w:pPr>
        <w:adjustRightInd w:val="0"/>
        <w:spacing w:before="240" w:after="120"/>
        <w:jc w:val="center"/>
        <w:rPr>
          <w:rFonts w:ascii="Times New Roman" w:hAnsi="Times New Roman"/>
          <w:b/>
          <w:sz w:val="20"/>
          <w:szCs w:val="20"/>
        </w:rPr>
      </w:pPr>
      <w:r w:rsidRPr="008235A0">
        <w:rPr>
          <w:rFonts w:ascii="Times New Roman" w:hAnsi="Times New Roman"/>
          <w:b/>
          <w:szCs w:val="20"/>
        </w:rPr>
        <w:t>R</w:t>
      </w:r>
      <w:r w:rsidRPr="008235A0">
        <w:rPr>
          <w:rFonts w:ascii="Times New Roman" w:hAnsi="Times New Roman"/>
          <w:b/>
          <w:sz w:val="20"/>
          <w:szCs w:val="20"/>
        </w:rPr>
        <w:t>EFERENCES</w:t>
      </w:r>
    </w:p>
    <w:p w:rsidR="00A6136E" w:rsidRDefault="00A6136E" w:rsidP="00A6136E">
      <w:pPr>
        <w:pStyle w:val="references"/>
        <w:numPr>
          <w:ilvl w:val="0"/>
          <w:numId w:val="6"/>
        </w:numPr>
        <w:spacing w:line="240" w:lineRule="auto"/>
        <w:ind w:left="357" w:hanging="357"/>
      </w:pPr>
      <w:r>
        <w:t>G.</w:t>
      </w:r>
      <w:r>
        <w:rPr>
          <w:rFonts w:eastAsia="Times New Roman"/>
        </w:rPr>
        <w:t xml:space="preserve"> </w:t>
      </w:r>
      <w:r>
        <w:t>Eason,</w:t>
      </w:r>
      <w:r>
        <w:rPr>
          <w:rFonts w:eastAsia="Times New Roman"/>
        </w:rPr>
        <w:t xml:space="preserve"> </w:t>
      </w:r>
      <w:r>
        <w:t>B.</w:t>
      </w:r>
      <w:r>
        <w:rPr>
          <w:rFonts w:eastAsia="Times New Roman"/>
        </w:rPr>
        <w:t xml:space="preserve"> </w:t>
      </w:r>
      <w:r>
        <w:t>Noble,</w:t>
      </w:r>
      <w:r>
        <w:rPr>
          <w:rFonts w:eastAsia="Times New Roman"/>
        </w:rPr>
        <w:t xml:space="preserve"> </w:t>
      </w:r>
      <w:r>
        <w:t>and</w:t>
      </w:r>
      <w:r>
        <w:rPr>
          <w:rFonts w:eastAsia="Times New Roman"/>
        </w:rPr>
        <w:t xml:space="preserve"> </w:t>
      </w:r>
      <w:r>
        <w:t>I.</w:t>
      </w:r>
      <w:r>
        <w:rPr>
          <w:rFonts w:eastAsia="Times New Roman"/>
        </w:rPr>
        <w:t xml:space="preserve"> </w:t>
      </w:r>
      <w:r>
        <w:t>N.</w:t>
      </w:r>
      <w:r>
        <w:rPr>
          <w:rFonts w:eastAsia="Times New Roman"/>
        </w:rPr>
        <w:t xml:space="preserve"> </w:t>
      </w:r>
      <w:proofErr w:type="spellStart"/>
      <w:r>
        <w:t>Sneddon</w:t>
      </w:r>
      <w:proofErr w:type="spellEnd"/>
      <w:r>
        <w:t>,</w:t>
      </w:r>
      <w:r>
        <w:rPr>
          <w:rFonts w:eastAsia="Times New Roman"/>
        </w:rPr>
        <w:t xml:space="preserve"> “</w:t>
      </w:r>
      <w:r>
        <w:t>On</w:t>
      </w:r>
      <w:r>
        <w:rPr>
          <w:rFonts w:eastAsia="Times New Roman"/>
        </w:rPr>
        <w:t xml:space="preserve"> </w:t>
      </w:r>
      <w:r>
        <w:t>certain</w:t>
      </w:r>
      <w:r>
        <w:rPr>
          <w:rFonts w:eastAsia="Times New Roman"/>
        </w:rPr>
        <w:t xml:space="preserve"> </w:t>
      </w:r>
      <w:r>
        <w:t>integrals</w:t>
      </w:r>
      <w:r>
        <w:rPr>
          <w:rFonts w:eastAsia="Times New Roman"/>
        </w:rPr>
        <w:t xml:space="preserve"> </w:t>
      </w:r>
      <w:r>
        <w:t>of</w:t>
      </w:r>
      <w:r>
        <w:rPr>
          <w:rFonts w:eastAsia="Times New Roman"/>
        </w:rPr>
        <w:t xml:space="preserve"> </w:t>
      </w:r>
      <w:proofErr w:type="spellStart"/>
      <w:r>
        <w:t>Lipschitz-Hankel</w:t>
      </w:r>
      <w:proofErr w:type="spellEnd"/>
      <w:r>
        <w:rPr>
          <w:rFonts w:eastAsia="Times New Roman"/>
        </w:rPr>
        <w:t xml:space="preserve"> </w:t>
      </w:r>
      <w:r>
        <w:t>type</w:t>
      </w:r>
      <w:r>
        <w:rPr>
          <w:rFonts w:eastAsia="Times New Roman"/>
        </w:rPr>
        <w:t xml:space="preserve"> </w:t>
      </w:r>
      <w:r>
        <w:t>involving</w:t>
      </w:r>
      <w:r>
        <w:rPr>
          <w:rFonts w:eastAsia="Times New Roman"/>
        </w:rPr>
        <w:t xml:space="preserve"> </w:t>
      </w:r>
      <w:r>
        <w:t>products</w:t>
      </w:r>
      <w:r>
        <w:rPr>
          <w:rFonts w:eastAsia="Times New Roman"/>
        </w:rPr>
        <w:t xml:space="preserve"> </w:t>
      </w:r>
      <w:r>
        <w:t>of</w:t>
      </w:r>
      <w:r>
        <w:rPr>
          <w:rFonts w:eastAsia="Times New Roman"/>
        </w:rPr>
        <w:t xml:space="preserve"> </w:t>
      </w:r>
      <w:r>
        <w:t>Bessel</w:t>
      </w:r>
      <w:r>
        <w:rPr>
          <w:rFonts w:eastAsia="Times New Roman"/>
        </w:rPr>
        <w:t xml:space="preserve"> </w:t>
      </w:r>
      <w:r>
        <w:t>functions,</w:t>
      </w:r>
      <w:r>
        <w:rPr>
          <w:rFonts w:eastAsia="Times New Roman"/>
        </w:rPr>
        <w:t xml:space="preserve">” </w:t>
      </w:r>
      <w:r>
        <w:t>Phil.</w:t>
      </w:r>
      <w:r>
        <w:rPr>
          <w:rFonts w:eastAsia="Times New Roman"/>
        </w:rPr>
        <w:t xml:space="preserve"> </w:t>
      </w:r>
      <w:r>
        <w:t>Trans.</w:t>
      </w:r>
      <w:r>
        <w:rPr>
          <w:rFonts w:eastAsia="Times New Roman"/>
        </w:rPr>
        <w:t xml:space="preserve"> </w:t>
      </w:r>
      <w:r>
        <w:t>Roy.</w:t>
      </w:r>
      <w:r>
        <w:rPr>
          <w:rFonts w:eastAsia="Times New Roman"/>
        </w:rPr>
        <w:t xml:space="preserve"> </w:t>
      </w:r>
      <w:r>
        <w:t>Soc.</w:t>
      </w:r>
      <w:r>
        <w:rPr>
          <w:rFonts w:eastAsia="Times New Roman"/>
        </w:rPr>
        <w:t xml:space="preserve"> </w:t>
      </w:r>
      <w:r>
        <w:t>London,</w:t>
      </w:r>
      <w:r>
        <w:rPr>
          <w:rFonts w:eastAsia="Times New Roman"/>
        </w:rPr>
        <w:t xml:space="preserve"> </w:t>
      </w:r>
      <w:r>
        <w:t>vol.</w:t>
      </w:r>
      <w:r>
        <w:rPr>
          <w:rFonts w:eastAsia="Times New Roman"/>
        </w:rPr>
        <w:t xml:space="preserve"> </w:t>
      </w:r>
      <w:r>
        <w:t>A247,</w:t>
      </w:r>
      <w:r>
        <w:rPr>
          <w:rFonts w:eastAsia="Times New Roman"/>
        </w:rPr>
        <w:t xml:space="preserve"> </w:t>
      </w:r>
      <w:r>
        <w:t>pp.</w:t>
      </w:r>
      <w:r>
        <w:rPr>
          <w:rFonts w:eastAsia="Times New Roman"/>
        </w:rPr>
        <w:t xml:space="preserve"> </w:t>
      </w:r>
      <w:r>
        <w:t>529</w:t>
      </w:r>
      <w:r>
        <w:rPr>
          <w:rFonts w:eastAsia="Times New Roman"/>
        </w:rPr>
        <w:t>–</w:t>
      </w:r>
      <w:r>
        <w:t>551,</w:t>
      </w:r>
      <w:r>
        <w:rPr>
          <w:rFonts w:eastAsia="Times New Roman"/>
        </w:rPr>
        <w:t xml:space="preserve"> </w:t>
      </w:r>
      <w:r>
        <w:t>April</w:t>
      </w:r>
      <w:r>
        <w:rPr>
          <w:rFonts w:eastAsia="Times New Roman"/>
        </w:rPr>
        <w:t xml:space="preserve"> </w:t>
      </w:r>
      <w:r>
        <w:t>1955.</w:t>
      </w:r>
      <w:r>
        <w:rPr>
          <w:rFonts w:eastAsia="Times New Roman"/>
        </w:rPr>
        <w:t xml:space="preserve"> </w:t>
      </w:r>
      <w:r>
        <w:rPr>
          <w:i/>
          <w:iCs/>
        </w:rPr>
        <w:t>(references)</w:t>
      </w:r>
    </w:p>
    <w:p w:rsidR="00A6136E" w:rsidRDefault="00A6136E" w:rsidP="00A6136E">
      <w:pPr>
        <w:pStyle w:val="references"/>
        <w:numPr>
          <w:ilvl w:val="0"/>
          <w:numId w:val="6"/>
        </w:numPr>
        <w:spacing w:line="240" w:lineRule="auto"/>
        <w:ind w:left="357" w:hanging="357"/>
      </w:pPr>
      <w:r>
        <w:t>J.</w:t>
      </w:r>
      <w:r>
        <w:rPr>
          <w:rFonts w:eastAsia="Times New Roman"/>
        </w:rPr>
        <w:t xml:space="preserve"> </w:t>
      </w:r>
      <w:r>
        <w:t>Clerk</w:t>
      </w:r>
      <w:r>
        <w:rPr>
          <w:rFonts w:eastAsia="Times New Roman"/>
        </w:rPr>
        <w:t xml:space="preserve"> </w:t>
      </w:r>
      <w:r>
        <w:t>Maxwell,</w:t>
      </w:r>
      <w:r>
        <w:rPr>
          <w:rFonts w:eastAsia="Times New Roman"/>
        </w:rPr>
        <w:t xml:space="preserve"> </w:t>
      </w:r>
      <w:proofErr w:type="gramStart"/>
      <w:r>
        <w:t>A</w:t>
      </w:r>
      <w:proofErr w:type="gramEnd"/>
      <w:r>
        <w:rPr>
          <w:rFonts w:eastAsia="Times New Roman"/>
        </w:rPr>
        <w:t xml:space="preserve"> </w:t>
      </w:r>
      <w:r>
        <w:t>Treatise</w:t>
      </w:r>
      <w:r>
        <w:rPr>
          <w:rFonts w:eastAsia="Times New Roman"/>
        </w:rPr>
        <w:t xml:space="preserve"> </w:t>
      </w:r>
      <w:r>
        <w:t>on</w:t>
      </w:r>
      <w:r>
        <w:rPr>
          <w:rFonts w:eastAsia="Times New Roman"/>
        </w:rPr>
        <w:t xml:space="preserve"> </w:t>
      </w:r>
      <w:r>
        <w:t>Electricity</w:t>
      </w:r>
      <w:r>
        <w:rPr>
          <w:rFonts w:eastAsia="Times New Roman"/>
        </w:rPr>
        <w:t xml:space="preserve"> </w:t>
      </w:r>
      <w:r>
        <w:t>and</w:t>
      </w:r>
      <w:r>
        <w:rPr>
          <w:rFonts w:eastAsia="Times New Roman"/>
        </w:rPr>
        <w:t xml:space="preserve"> </w:t>
      </w:r>
      <w:r>
        <w:t>Magnetism,</w:t>
      </w:r>
      <w:r>
        <w:rPr>
          <w:rFonts w:eastAsia="Times New Roman"/>
        </w:rPr>
        <w:t xml:space="preserve"> </w:t>
      </w:r>
      <w:r>
        <w:t>3rd</w:t>
      </w:r>
      <w:r>
        <w:rPr>
          <w:rFonts w:eastAsia="Times New Roman"/>
        </w:rPr>
        <w:t xml:space="preserve"> </w:t>
      </w:r>
      <w:r>
        <w:t>ed.,</w:t>
      </w:r>
      <w:r>
        <w:rPr>
          <w:rFonts w:eastAsia="Times New Roman"/>
        </w:rPr>
        <w:t xml:space="preserve"> </w:t>
      </w:r>
      <w:r>
        <w:t>vol.</w:t>
      </w:r>
      <w:r>
        <w:rPr>
          <w:rFonts w:eastAsia="Times New Roman"/>
        </w:rPr>
        <w:t xml:space="preserve"> </w:t>
      </w:r>
      <w:r>
        <w:t>2.</w:t>
      </w:r>
      <w:r>
        <w:rPr>
          <w:rFonts w:eastAsia="Times New Roman"/>
        </w:rPr>
        <w:t xml:space="preserve"> </w:t>
      </w:r>
      <w:r>
        <w:t>Oxford:</w:t>
      </w:r>
      <w:r>
        <w:rPr>
          <w:rFonts w:eastAsia="Times New Roman"/>
        </w:rPr>
        <w:t xml:space="preserve"> </w:t>
      </w:r>
      <w:r>
        <w:t>Clarendon,</w:t>
      </w:r>
      <w:r>
        <w:rPr>
          <w:rFonts w:eastAsia="Times New Roman"/>
        </w:rPr>
        <w:t xml:space="preserve"> </w:t>
      </w:r>
      <w:r>
        <w:t>1892,</w:t>
      </w:r>
      <w:r>
        <w:rPr>
          <w:rFonts w:eastAsia="Times New Roman"/>
        </w:rPr>
        <w:t xml:space="preserve"> </w:t>
      </w:r>
      <w:r>
        <w:t>pp.68</w:t>
      </w:r>
      <w:r>
        <w:rPr>
          <w:rFonts w:eastAsia="Times New Roman"/>
        </w:rPr>
        <w:t>–</w:t>
      </w:r>
      <w:r>
        <w:t>73.</w:t>
      </w:r>
    </w:p>
    <w:p w:rsidR="00A6136E" w:rsidRDefault="00A6136E" w:rsidP="00A6136E">
      <w:pPr>
        <w:pStyle w:val="references"/>
        <w:numPr>
          <w:ilvl w:val="0"/>
          <w:numId w:val="6"/>
        </w:numPr>
        <w:spacing w:line="240" w:lineRule="auto"/>
        <w:ind w:left="357" w:hanging="357"/>
      </w:pPr>
      <w:r>
        <w:t>I.</w:t>
      </w:r>
      <w:r>
        <w:rPr>
          <w:rFonts w:eastAsia="Times New Roman"/>
        </w:rPr>
        <w:t xml:space="preserve"> </w:t>
      </w:r>
      <w:r>
        <w:t>S.</w:t>
      </w:r>
      <w:r>
        <w:rPr>
          <w:rFonts w:eastAsia="Times New Roman"/>
        </w:rPr>
        <w:t xml:space="preserve"> </w:t>
      </w:r>
      <w:r>
        <w:t>Jacobs</w:t>
      </w:r>
      <w:r>
        <w:rPr>
          <w:rFonts w:eastAsia="Times New Roman"/>
        </w:rPr>
        <w:t xml:space="preserve"> </w:t>
      </w:r>
      <w:r>
        <w:t>and</w:t>
      </w:r>
      <w:r>
        <w:rPr>
          <w:rFonts w:eastAsia="Times New Roman"/>
        </w:rPr>
        <w:t xml:space="preserve"> </w:t>
      </w:r>
      <w:r>
        <w:t>C.</w:t>
      </w:r>
      <w:r>
        <w:rPr>
          <w:rFonts w:eastAsia="Times New Roman"/>
        </w:rPr>
        <w:t xml:space="preserve"> </w:t>
      </w:r>
      <w:r>
        <w:t>P.</w:t>
      </w:r>
      <w:r>
        <w:rPr>
          <w:rFonts w:eastAsia="Times New Roman"/>
        </w:rPr>
        <w:t xml:space="preserve"> </w:t>
      </w:r>
      <w:r>
        <w:t>Bean,</w:t>
      </w:r>
      <w:r>
        <w:rPr>
          <w:rFonts w:eastAsia="Times New Roman"/>
        </w:rPr>
        <w:t xml:space="preserve"> “</w:t>
      </w:r>
      <w:r>
        <w:t>Fine</w:t>
      </w:r>
      <w:r>
        <w:rPr>
          <w:rFonts w:eastAsia="Times New Roman"/>
        </w:rPr>
        <w:t xml:space="preserve"> </w:t>
      </w:r>
      <w:r>
        <w:t>particles,</w:t>
      </w:r>
      <w:r>
        <w:rPr>
          <w:rFonts w:eastAsia="Times New Roman"/>
        </w:rPr>
        <w:t xml:space="preserve"> </w:t>
      </w:r>
      <w:r>
        <w:t>thin</w:t>
      </w:r>
      <w:r>
        <w:rPr>
          <w:rFonts w:eastAsia="Times New Roman"/>
        </w:rPr>
        <w:t xml:space="preserve"> </w:t>
      </w:r>
      <w:r>
        <w:t>films</w:t>
      </w:r>
      <w:r>
        <w:rPr>
          <w:rFonts w:eastAsia="Times New Roman"/>
        </w:rPr>
        <w:t xml:space="preserve"> </w:t>
      </w:r>
      <w:r>
        <w:t>and</w:t>
      </w:r>
      <w:r>
        <w:rPr>
          <w:rFonts w:eastAsia="Times New Roman"/>
        </w:rPr>
        <w:t xml:space="preserve"> </w:t>
      </w:r>
      <w:r>
        <w:t>exchange</w:t>
      </w:r>
      <w:r>
        <w:rPr>
          <w:rFonts w:eastAsia="Times New Roman"/>
        </w:rPr>
        <w:t xml:space="preserve"> </w:t>
      </w:r>
      <w:r>
        <w:t>anisotropy,</w:t>
      </w:r>
      <w:r>
        <w:rPr>
          <w:rFonts w:eastAsia="Times New Roman"/>
        </w:rPr>
        <w:t xml:space="preserve">” </w:t>
      </w:r>
      <w:r>
        <w:t>in</w:t>
      </w:r>
      <w:r>
        <w:rPr>
          <w:rFonts w:eastAsia="Times New Roman"/>
        </w:rPr>
        <w:t xml:space="preserve"> </w:t>
      </w:r>
      <w:r>
        <w:t>Magnetism,</w:t>
      </w:r>
      <w:r>
        <w:rPr>
          <w:rFonts w:eastAsia="Times New Roman"/>
        </w:rPr>
        <w:t xml:space="preserve"> </w:t>
      </w:r>
      <w:r>
        <w:t>vol.</w:t>
      </w:r>
      <w:r>
        <w:rPr>
          <w:rFonts w:eastAsia="Times New Roman"/>
        </w:rPr>
        <w:t xml:space="preserve"> </w:t>
      </w:r>
      <w:r>
        <w:t>III,</w:t>
      </w:r>
      <w:r>
        <w:rPr>
          <w:rFonts w:eastAsia="Times New Roman"/>
        </w:rPr>
        <w:t xml:space="preserve"> </w:t>
      </w:r>
      <w:r>
        <w:t>G.</w:t>
      </w:r>
      <w:r>
        <w:rPr>
          <w:rFonts w:eastAsia="Times New Roman"/>
        </w:rPr>
        <w:t xml:space="preserve"> </w:t>
      </w:r>
      <w:r>
        <w:t>T.</w:t>
      </w:r>
      <w:r>
        <w:rPr>
          <w:rFonts w:eastAsia="Times New Roman"/>
        </w:rPr>
        <w:t xml:space="preserve"> </w:t>
      </w:r>
      <w:proofErr w:type="spellStart"/>
      <w:r>
        <w:t>Rado</w:t>
      </w:r>
      <w:proofErr w:type="spellEnd"/>
      <w:r>
        <w:rPr>
          <w:rFonts w:eastAsia="Times New Roman"/>
        </w:rPr>
        <w:t xml:space="preserve"> </w:t>
      </w:r>
      <w:r>
        <w:t>and</w:t>
      </w:r>
      <w:r>
        <w:rPr>
          <w:rFonts w:eastAsia="Times New Roman"/>
        </w:rPr>
        <w:t xml:space="preserve"> </w:t>
      </w:r>
      <w:r>
        <w:t>H.</w:t>
      </w:r>
      <w:r>
        <w:rPr>
          <w:rFonts w:eastAsia="Times New Roman"/>
        </w:rPr>
        <w:t xml:space="preserve"> </w:t>
      </w:r>
      <w:r>
        <w:t>Suhl,</w:t>
      </w:r>
      <w:r>
        <w:rPr>
          <w:rFonts w:eastAsia="Times New Roman"/>
        </w:rPr>
        <w:t xml:space="preserve"> </w:t>
      </w:r>
      <w:r>
        <w:t>Eds.</w:t>
      </w:r>
      <w:r>
        <w:rPr>
          <w:rFonts w:eastAsia="Times New Roman"/>
        </w:rPr>
        <w:t xml:space="preserve"> </w:t>
      </w:r>
      <w:r>
        <w:t>New</w:t>
      </w:r>
      <w:r>
        <w:rPr>
          <w:rFonts w:eastAsia="Times New Roman"/>
        </w:rPr>
        <w:t xml:space="preserve"> </w:t>
      </w:r>
      <w:r>
        <w:t>York:</w:t>
      </w:r>
      <w:r>
        <w:rPr>
          <w:rFonts w:eastAsia="Times New Roman"/>
        </w:rPr>
        <w:t xml:space="preserve"> </w:t>
      </w:r>
      <w:r>
        <w:t>Academic,</w:t>
      </w:r>
      <w:r>
        <w:rPr>
          <w:rFonts w:eastAsia="Times New Roman"/>
        </w:rPr>
        <w:t xml:space="preserve"> </w:t>
      </w:r>
      <w:r>
        <w:t>1963,</w:t>
      </w:r>
      <w:r>
        <w:rPr>
          <w:rFonts w:eastAsia="Times New Roman"/>
        </w:rPr>
        <w:t xml:space="preserve"> </w:t>
      </w:r>
      <w:r>
        <w:t>pp.</w:t>
      </w:r>
      <w:r>
        <w:rPr>
          <w:rFonts w:eastAsia="Times New Roman"/>
        </w:rPr>
        <w:t xml:space="preserve"> </w:t>
      </w:r>
      <w:r>
        <w:t>271</w:t>
      </w:r>
      <w:r>
        <w:rPr>
          <w:rFonts w:eastAsia="Times New Roman"/>
        </w:rPr>
        <w:t>–</w:t>
      </w:r>
      <w:r>
        <w:t>350.</w:t>
      </w:r>
    </w:p>
    <w:p w:rsidR="00A6136E" w:rsidRDefault="00A6136E" w:rsidP="00A6136E">
      <w:pPr>
        <w:pStyle w:val="references"/>
        <w:numPr>
          <w:ilvl w:val="0"/>
          <w:numId w:val="6"/>
        </w:numPr>
        <w:spacing w:line="240" w:lineRule="auto"/>
        <w:ind w:left="357" w:hanging="357"/>
      </w:pPr>
      <w:r>
        <w:t>K.</w:t>
      </w:r>
      <w:r>
        <w:rPr>
          <w:rFonts w:eastAsia="Times New Roman"/>
        </w:rPr>
        <w:t xml:space="preserve"> </w:t>
      </w:r>
      <w:r>
        <w:t>Elissa,</w:t>
      </w:r>
      <w:r>
        <w:rPr>
          <w:rFonts w:eastAsia="Times New Roman"/>
        </w:rPr>
        <w:t xml:space="preserve"> “</w:t>
      </w:r>
      <w:r>
        <w:t>Title</w:t>
      </w:r>
      <w:r>
        <w:rPr>
          <w:rFonts w:eastAsia="Times New Roman"/>
        </w:rPr>
        <w:t xml:space="preserve"> </w:t>
      </w:r>
      <w:r>
        <w:t>of</w:t>
      </w:r>
      <w:r>
        <w:rPr>
          <w:rFonts w:eastAsia="Times New Roman"/>
        </w:rPr>
        <w:t xml:space="preserve"> </w:t>
      </w:r>
      <w:r>
        <w:t>paper</w:t>
      </w:r>
      <w:r>
        <w:rPr>
          <w:rFonts w:eastAsia="Times New Roman"/>
        </w:rPr>
        <w:t xml:space="preserve"> </w:t>
      </w:r>
      <w:r>
        <w:t>if</w:t>
      </w:r>
      <w:r>
        <w:rPr>
          <w:rFonts w:eastAsia="Times New Roman"/>
        </w:rPr>
        <w:t xml:space="preserve"> </w:t>
      </w:r>
      <w:r>
        <w:t>known,</w:t>
      </w:r>
      <w:r>
        <w:rPr>
          <w:rFonts w:eastAsia="Times New Roman"/>
        </w:rPr>
        <w:t xml:space="preserve">” </w:t>
      </w:r>
      <w:r>
        <w:t>unpublished.</w:t>
      </w:r>
    </w:p>
    <w:p w:rsidR="00A6136E" w:rsidRDefault="00A6136E" w:rsidP="00A6136E">
      <w:pPr>
        <w:pStyle w:val="references"/>
        <w:numPr>
          <w:ilvl w:val="0"/>
          <w:numId w:val="6"/>
        </w:numPr>
        <w:spacing w:line="240" w:lineRule="auto"/>
        <w:ind w:left="357" w:hanging="357"/>
      </w:pPr>
      <w:r>
        <w:t>R.</w:t>
      </w:r>
      <w:r>
        <w:rPr>
          <w:rFonts w:eastAsia="Times New Roman"/>
        </w:rPr>
        <w:t xml:space="preserve"> </w:t>
      </w:r>
      <w:r>
        <w:t>Nicole,</w:t>
      </w:r>
      <w:r>
        <w:rPr>
          <w:rFonts w:eastAsia="Times New Roman"/>
        </w:rPr>
        <w:t xml:space="preserve"> “</w:t>
      </w:r>
      <w:r>
        <w:t>Title</w:t>
      </w:r>
      <w:r>
        <w:rPr>
          <w:rFonts w:eastAsia="Times New Roman"/>
        </w:rPr>
        <w:t xml:space="preserve"> </w:t>
      </w:r>
      <w:r>
        <w:t>of</w:t>
      </w:r>
      <w:r>
        <w:rPr>
          <w:rFonts w:eastAsia="Times New Roman"/>
        </w:rPr>
        <w:t xml:space="preserve"> </w:t>
      </w:r>
      <w:r>
        <w:t>paper</w:t>
      </w:r>
      <w:r>
        <w:rPr>
          <w:rFonts w:eastAsia="Times New Roman"/>
        </w:rPr>
        <w:t xml:space="preserve"> </w:t>
      </w:r>
      <w:r>
        <w:t>with</w:t>
      </w:r>
      <w:r>
        <w:rPr>
          <w:rFonts w:eastAsia="Times New Roman"/>
        </w:rPr>
        <w:t xml:space="preserve"> </w:t>
      </w:r>
      <w:r>
        <w:t>only</w:t>
      </w:r>
      <w:r>
        <w:rPr>
          <w:rFonts w:eastAsia="Times New Roman"/>
        </w:rPr>
        <w:t xml:space="preserve"> </w:t>
      </w:r>
      <w:r>
        <w:t>first</w:t>
      </w:r>
      <w:r>
        <w:rPr>
          <w:rFonts w:eastAsia="Times New Roman"/>
        </w:rPr>
        <w:t xml:space="preserve"> </w:t>
      </w:r>
      <w:r>
        <w:t>word</w:t>
      </w:r>
      <w:r>
        <w:rPr>
          <w:rFonts w:eastAsia="Times New Roman"/>
        </w:rPr>
        <w:t xml:space="preserve"> </w:t>
      </w:r>
      <w:r>
        <w:t>capitalized,</w:t>
      </w:r>
      <w:r>
        <w:rPr>
          <w:rFonts w:eastAsia="Times New Roman"/>
        </w:rPr>
        <w:t xml:space="preserve">” </w:t>
      </w:r>
      <w:r>
        <w:t>J.</w:t>
      </w:r>
      <w:r>
        <w:rPr>
          <w:rFonts w:eastAsia="Times New Roman"/>
        </w:rPr>
        <w:t xml:space="preserve"> </w:t>
      </w:r>
      <w:r>
        <w:t>Name</w:t>
      </w:r>
      <w:r>
        <w:rPr>
          <w:rFonts w:eastAsia="Times New Roman"/>
        </w:rPr>
        <w:t xml:space="preserve"> </w:t>
      </w:r>
      <w:r>
        <w:t>Stand.</w:t>
      </w:r>
      <w:r>
        <w:rPr>
          <w:rFonts w:eastAsia="Times New Roman"/>
        </w:rPr>
        <w:t xml:space="preserve"> </w:t>
      </w:r>
      <w:r w:rsidR="007A2DD2">
        <w:t>Abbrev</w:t>
      </w:r>
      <w:r>
        <w:t>,</w:t>
      </w:r>
      <w:r>
        <w:rPr>
          <w:rFonts w:eastAsia="Times New Roman"/>
        </w:rPr>
        <w:t xml:space="preserve"> </w:t>
      </w:r>
      <w:r>
        <w:t>in</w:t>
      </w:r>
      <w:r>
        <w:rPr>
          <w:rFonts w:eastAsia="Times New Roman"/>
        </w:rPr>
        <w:t xml:space="preserve"> </w:t>
      </w:r>
      <w:r>
        <w:t>press.</w:t>
      </w:r>
    </w:p>
    <w:p w:rsidR="008235A0" w:rsidRDefault="008235A0" w:rsidP="002B59E2">
      <w:pPr>
        <w:rPr>
          <w:rFonts w:ascii="Times New Roman" w:hAnsi="Times New Roman"/>
          <w:b/>
        </w:rPr>
      </w:pPr>
    </w:p>
    <w:p w:rsidR="002B59E2" w:rsidRDefault="002B59E2" w:rsidP="002B59E2">
      <w:pPr>
        <w:rPr>
          <w:rFonts w:ascii="Times New Roman" w:hAnsi="Times New Roman"/>
          <w:b/>
          <w:color w:val="FF0000"/>
        </w:rPr>
      </w:pPr>
      <w:r w:rsidRPr="002B59E2">
        <w:rPr>
          <w:rFonts w:ascii="Times New Roman" w:hAnsi="Times New Roman"/>
          <w:b/>
        </w:rPr>
        <w:t xml:space="preserve">Mail your Manuscript to </w:t>
      </w:r>
      <w:hyperlink r:id="rId10" w:history="1">
        <w:r w:rsidR="00AF0D4C" w:rsidRPr="00AF0D4C">
          <w:rPr>
            <w:rFonts w:ascii="Times New Roman" w:hAnsi="Times New Roman"/>
            <w:b/>
            <w:color w:val="FF0000"/>
          </w:rPr>
          <w:t>info.jcrelc@gmail.com</w:t>
        </w:r>
      </w:hyperlink>
      <w:r w:rsidR="00507696">
        <w:rPr>
          <w:rFonts w:ascii="Times New Roman" w:hAnsi="Times New Roman"/>
          <w:b/>
          <w:color w:val="FF0000"/>
        </w:rPr>
        <w:t xml:space="preserve">, </w:t>
      </w:r>
      <w:r w:rsidR="00D657F5">
        <w:rPr>
          <w:rFonts w:ascii="Times New Roman" w:hAnsi="Times New Roman"/>
          <w:b/>
          <w:color w:val="FF0000"/>
        </w:rPr>
        <w:t>info@</w:t>
      </w:r>
      <w:r w:rsidR="00AF0D4C" w:rsidRPr="00AF0D4C">
        <w:rPr>
          <w:rFonts w:ascii="Times New Roman" w:hAnsi="Times New Roman"/>
          <w:b/>
          <w:color w:val="FF0000"/>
        </w:rPr>
        <w:t>jcrelc</w:t>
      </w:r>
      <w:r w:rsidR="00507696">
        <w:rPr>
          <w:rFonts w:ascii="Times New Roman" w:hAnsi="Times New Roman"/>
          <w:b/>
          <w:color w:val="FF0000"/>
        </w:rPr>
        <w:t>.com</w:t>
      </w:r>
    </w:p>
    <w:sectPr w:rsidR="002B59E2" w:rsidSect="00507696">
      <w:headerReference w:type="default" r:id="rId11"/>
      <w:footerReference w:type="default" r:id="rId12"/>
      <w:type w:val="continuous"/>
      <w:pgSz w:w="11907" w:h="16840" w:code="9"/>
      <w:pgMar w:top="1440" w:right="922" w:bottom="1440" w:left="92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54E5" w:rsidRDefault="00E554E5" w:rsidP="00E76A63">
      <w:pPr>
        <w:spacing w:after="0" w:line="240" w:lineRule="auto"/>
      </w:pPr>
      <w:r>
        <w:separator/>
      </w:r>
    </w:p>
  </w:endnote>
  <w:endnote w:type="continuationSeparator" w:id="0">
    <w:p w:rsidR="00E554E5" w:rsidRDefault="00E554E5" w:rsidP="00E76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roman"/>
    <w:notTrueType/>
    <w:pitch w:val="fixed"/>
    <w:sig w:usb0="00000001" w:usb1="08070000" w:usb2="00000010" w:usb3="00000000" w:csb0="00020000" w:csb1="00000000"/>
  </w:font>
  <w:font w:name="HaansoftBatang">
    <w:altName w:val="Arial Unicode MS"/>
    <w:panose1 w:val="00000000000000000000"/>
    <w:charset w:val="81"/>
    <w:family w:val="auto"/>
    <w:notTrueType/>
    <w:pitch w:val="default"/>
    <w:sig w:usb0="00000000" w:usb1="09060000" w:usb2="00000010" w:usb3="00000000" w:csb0="00080000" w:csb1="00000000"/>
  </w:font>
  <w:font w:name="Andalus">
    <w:altName w:val="Times New Roman"/>
    <w:charset w:val="00"/>
    <w:family w:val="roman"/>
    <w:pitch w:val="variable"/>
    <w:sig w:usb0="00000000"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36E" w:rsidRDefault="00A6136E" w:rsidP="00D04942">
    <w:pPr>
      <w:pStyle w:val="Footer"/>
      <w:jc w:val="right"/>
    </w:pPr>
    <w:r w:rsidRPr="00F22A32">
      <w:rPr>
        <w:b/>
        <w:sz w:val="20"/>
        <w:szCs w:val="20"/>
      </w:rPr>
      <w:t>Page</w:t>
    </w:r>
    <w:r>
      <w:t xml:space="preserve"> | </w:t>
    </w:r>
    <w:r w:rsidRPr="00F22A32">
      <w:rPr>
        <w:b/>
        <w:sz w:val="20"/>
        <w:szCs w:val="20"/>
      </w:rPr>
      <w:fldChar w:fldCharType="begin"/>
    </w:r>
    <w:r w:rsidRPr="00F22A32">
      <w:rPr>
        <w:b/>
        <w:sz w:val="20"/>
        <w:szCs w:val="20"/>
      </w:rPr>
      <w:instrText xml:space="preserve"> PAGE   \* MERGEFORMAT </w:instrText>
    </w:r>
    <w:r w:rsidRPr="00F22A32">
      <w:rPr>
        <w:b/>
        <w:sz w:val="20"/>
        <w:szCs w:val="20"/>
      </w:rPr>
      <w:fldChar w:fldCharType="separate"/>
    </w:r>
    <w:r w:rsidR="009D2539">
      <w:rPr>
        <w:b/>
        <w:noProof/>
        <w:sz w:val="20"/>
        <w:szCs w:val="20"/>
      </w:rPr>
      <w:t>1</w:t>
    </w:r>
    <w:r w:rsidRPr="00F22A32">
      <w:rPr>
        <w:b/>
        <w:sz w:val="20"/>
        <w:szCs w:val="20"/>
      </w:rPr>
      <w:fldChar w:fldCharType="end"/>
    </w:r>
    <w:r>
      <w:t xml:space="preserve"> </w:t>
    </w:r>
  </w:p>
  <w:p w:rsidR="00A6136E" w:rsidRPr="00E76A63" w:rsidRDefault="00A6136E" w:rsidP="00A418CA">
    <w:pPr>
      <w:pStyle w:val="Footer"/>
      <w:tabs>
        <w:tab w:val="clear" w:pos="4680"/>
        <w:tab w:val="clear" w:pos="9360"/>
        <w:tab w:val="left" w:pos="5801"/>
      </w:tabs>
      <w:spacing w:after="0" w:line="240" w:lineRule="auto"/>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4942" w:rsidRDefault="00D04942" w:rsidP="00D04942">
    <w:pPr>
      <w:pStyle w:val="Footer"/>
      <w:jc w:val="right"/>
    </w:pPr>
    <w:r w:rsidRPr="00F22A32">
      <w:rPr>
        <w:b/>
        <w:sz w:val="20"/>
        <w:szCs w:val="20"/>
      </w:rPr>
      <w:t>Page</w:t>
    </w:r>
    <w:r>
      <w:t xml:space="preserve"> | </w:t>
    </w:r>
    <w:r w:rsidRPr="00F22A32">
      <w:rPr>
        <w:b/>
        <w:sz w:val="20"/>
        <w:szCs w:val="20"/>
      </w:rPr>
      <w:fldChar w:fldCharType="begin"/>
    </w:r>
    <w:r w:rsidRPr="00F22A32">
      <w:rPr>
        <w:b/>
        <w:sz w:val="20"/>
        <w:szCs w:val="20"/>
      </w:rPr>
      <w:instrText xml:space="preserve"> PAGE   \* MERGEFORMAT </w:instrText>
    </w:r>
    <w:r w:rsidRPr="00F22A32">
      <w:rPr>
        <w:b/>
        <w:sz w:val="20"/>
        <w:szCs w:val="20"/>
      </w:rPr>
      <w:fldChar w:fldCharType="separate"/>
    </w:r>
    <w:r w:rsidR="009D2539">
      <w:rPr>
        <w:b/>
        <w:noProof/>
        <w:sz w:val="20"/>
        <w:szCs w:val="20"/>
      </w:rPr>
      <w:t>2</w:t>
    </w:r>
    <w:r w:rsidRPr="00F22A32">
      <w:rPr>
        <w:b/>
        <w:sz w:val="20"/>
        <w:szCs w:val="20"/>
      </w:rPr>
      <w:fldChar w:fldCharType="end"/>
    </w:r>
    <w:r>
      <w:t xml:space="preserve"> </w:t>
    </w:r>
  </w:p>
  <w:p w:rsidR="00E76A63" w:rsidRPr="00E76A63" w:rsidRDefault="00A418CA" w:rsidP="00A418CA">
    <w:pPr>
      <w:pStyle w:val="Footer"/>
      <w:tabs>
        <w:tab w:val="clear" w:pos="4680"/>
        <w:tab w:val="clear" w:pos="9360"/>
        <w:tab w:val="left" w:pos="5801"/>
      </w:tabs>
      <w:spacing w:after="0" w:line="240" w:lineRule="auto"/>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54E5" w:rsidRDefault="00E554E5" w:rsidP="00E76A63">
      <w:pPr>
        <w:spacing w:after="0" w:line="240" w:lineRule="auto"/>
      </w:pPr>
      <w:r>
        <w:separator/>
      </w:r>
    </w:p>
  </w:footnote>
  <w:footnote w:type="continuationSeparator" w:id="0">
    <w:p w:rsidR="00E554E5" w:rsidRDefault="00E554E5" w:rsidP="00E76A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36E" w:rsidRPr="00444C12" w:rsidRDefault="00AF0D4C" w:rsidP="00C54900">
    <w:pPr>
      <w:pBdr>
        <w:bottom w:val="single" w:sz="18" w:space="1" w:color="auto"/>
      </w:pBdr>
      <w:spacing w:after="0" w:line="240" w:lineRule="auto"/>
      <w:jc w:val="center"/>
      <w:rPr>
        <w:rFonts w:ascii="Andalus" w:hAnsi="Andalus" w:cs="Andalus"/>
        <w:sz w:val="18"/>
        <w:szCs w:val="20"/>
      </w:rPr>
    </w:pPr>
    <w:r w:rsidRPr="00AF0D4C">
      <w:rPr>
        <w:rFonts w:ascii="Andalus" w:hAnsi="Andalus" w:cs="Andalus"/>
        <w:sz w:val="18"/>
        <w:szCs w:val="20"/>
      </w:rPr>
      <w:t xml:space="preserve">Journal of Creative Research in English Literature &amp; Culture (JCRELC) </w:t>
    </w:r>
    <w:r>
      <w:rPr>
        <w:rFonts w:ascii="Andalus" w:hAnsi="Andalus" w:cs="Andalus"/>
        <w:sz w:val="18"/>
        <w:szCs w:val="20"/>
      </w:rPr>
      <w:t xml:space="preserve">           </w:t>
    </w:r>
    <w:r w:rsidR="00A6136E">
      <w:rPr>
        <w:rFonts w:ascii="Andalus" w:hAnsi="Andalus" w:cs="Andalus"/>
        <w:sz w:val="18"/>
        <w:szCs w:val="20"/>
      </w:rPr>
      <w:t>ISSN: [</w:t>
    </w:r>
    <w:r w:rsidR="0090526A">
      <w:rPr>
        <w:rFonts w:ascii="Andalus" w:hAnsi="Andalus" w:cs="Andalus"/>
        <w:sz w:val="18"/>
        <w:szCs w:val="20"/>
      </w:rPr>
      <w:t>XXXX</w:t>
    </w:r>
    <w:r w:rsidR="00A6136E">
      <w:rPr>
        <w:rFonts w:ascii="Andalus" w:hAnsi="Andalus" w:cs="Andalus"/>
        <w:sz w:val="18"/>
        <w:szCs w:val="20"/>
      </w:rPr>
      <w:t>-</w:t>
    </w:r>
    <w:r w:rsidR="0090526A">
      <w:rPr>
        <w:rFonts w:ascii="Andalus" w:hAnsi="Andalus" w:cs="Andalus"/>
        <w:sz w:val="18"/>
        <w:szCs w:val="20"/>
      </w:rPr>
      <w:t xml:space="preserve">XXXX]            </w:t>
    </w:r>
    <w:r w:rsidR="00A6136E">
      <w:rPr>
        <w:rFonts w:ascii="Andalus" w:hAnsi="Andalus" w:cs="Andalus"/>
        <w:sz w:val="18"/>
        <w:szCs w:val="20"/>
      </w:rPr>
      <w:t>[</w:t>
    </w:r>
    <w:proofErr w:type="spellStart"/>
    <w:r w:rsidR="00A6136E">
      <w:rPr>
        <w:rFonts w:ascii="Andalus" w:hAnsi="Andalus" w:cs="Andalus"/>
        <w:sz w:val="18"/>
        <w:szCs w:val="20"/>
      </w:rPr>
      <w:t>Vol</w:t>
    </w:r>
    <w:proofErr w:type="spellEnd"/>
    <w:r w:rsidR="00A6136E">
      <w:rPr>
        <w:rFonts w:ascii="Andalus" w:hAnsi="Andalus" w:cs="Andalus"/>
        <w:sz w:val="18"/>
        <w:szCs w:val="20"/>
      </w:rPr>
      <w:t>-x, Issue-x, month-year]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FA3" w:rsidRPr="008C14CE" w:rsidRDefault="008C14CE" w:rsidP="008C14CE">
    <w:pPr>
      <w:pBdr>
        <w:bottom w:val="single" w:sz="18" w:space="1" w:color="auto"/>
      </w:pBdr>
      <w:spacing w:after="0" w:line="240" w:lineRule="auto"/>
      <w:jc w:val="center"/>
      <w:rPr>
        <w:rFonts w:ascii="Andalus" w:hAnsi="Andalus" w:cs="Andalus"/>
        <w:sz w:val="18"/>
        <w:szCs w:val="20"/>
      </w:rPr>
    </w:pPr>
    <w:r>
      <w:rPr>
        <w:rFonts w:ascii="Andalus" w:hAnsi="Andalus" w:cs="Andalus"/>
        <w:sz w:val="18"/>
        <w:szCs w:val="20"/>
      </w:rPr>
      <w:t>International Journal of Environmental &amp; Agri</w:t>
    </w:r>
    <w:r w:rsidR="00D527B6">
      <w:rPr>
        <w:rFonts w:ascii="Andalus" w:hAnsi="Andalus" w:cs="Andalus"/>
        <w:sz w:val="18"/>
        <w:szCs w:val="20"/>
      </w:rPr>
      <w:t xml:space="preserve">culture Research (IJOEAR)              </w:t>
    </w:r>
    <w:r>
      <w:rPr>
        <w:rFonts w:ascii="Andalus" w:hAnsi="Andalus" w:cs="Andalus"/>
        <w:sz w:val="18"/>
        <w:szCs w:val="20"/>
      </w:rPr>
      <w:t>ISSN</w:t>
    </w:r>
    <w:proofErr w:type="gramStart"/>
    <w:r>
      <w:rPr>
        <w:rFonts w:ascii="Andalus" w:hAnsi="Andalus" w:cs="Andalus"/>
        <w:sz w:val="18"/>
        <w:szCs w:val="20"/>
      </w:rPr>
      <w:t>:[</w:t>
    </w:r>
    <w:proofErr w:type="gramEnd"/>
    <w:r>
      <w:rPr>
        <w:rFonts w:ascii="Andalus" w:hAnsi="Andalus" w:cs="Andalus"/>
        <w:sz w:val="18"/>
        <w:szCs w:val="20"/>
      </w:rPr>
      <w:t>2454-1850</w:t>
    </w:r>
    <w:r w:rsidR="00BE7D70">
      <w:rPr>
        <w:rFonts w:ascii="Andalus" w:hAnsi="Andalus" w:cs="Andalus"/>
        <w:sz w:val="18"/>
        <w:szCs w:val="20"/>
      </w:rPr>
      <w:t>]              [</w:t>
    </w:r>
    <w:proofErr w:type="spellStart"/>
    <w:r w:rsidR="00BE7D70">
      <w:rPr>
        <w:rFonts w:ascii="Andalus" w:hAnsi="Andalus" w:cs="Andalus"/>
        <w:sz w:val="18"/>
        <w:szCs w:val="20"/>
      </w:rPr>
      <w:t>Vol</w:t>
    </w:r>
    <w:proofErr w:type="spellEnd"/>
    <w:r w:rsidR="00BE7D70">
      <w:rPr>
        <w:rFonts w:ascii="Andalus" w:hAnsi="Andalus" w:cs="Andalus"/>
        <w:sz w:val="18"/>
        <w:szCs w:val="20"/>
      </w:rPr>
      <w:t>-x</w:t>
    </w:r>
    <w:r w:rsidR="006F230F">
      <w:rPr>
        <w:rFonts w:ascii="Andalus" w:hAnsi="Andalus" w:cs="Andalus"/>
        <w:sz w:val="18"/>
        <w:szCs w:val="20"/>
      </w:rPr>
      <w:t>, Issue-</w:t>
    </w:r>
    <w:r w:rsidR="00BE7D70">
      <w:rPr>
        <w:rFonts w:ascii="Andalus" w:hAnsi="Andalus" w:cs="Andalus"/>
        <w:sz w:val="18"/>
        <w:szCs w:val="20"/>
      </w:rPr>
      <w:t>x</w:t>
    </w:r>
    <w:r w:rsidR="006F230F">
      <w:rPr>
        <w:rFonts w:ascii="Andalus" w:hAnsi="Andalus" w:cs="Andalus"/>
        <w:sz w:val="18"/>
        <w:szCs w:val="20"/>
      </w:rPr>
      <w:t xml:space="preserve">, </w:t>
    </w:r>
    <w:r w:rsidR="00BE7D70">
      <w:rPr>
        <w:rFonts w:ascii="Andalus" w:hAnsi="Andalus" w:cs="Andalus"/>
        <w:sz w:val="18"/>
        <w:szCs w:val="20"/>
      </w:rPr>
      <w:t>month-year</w:t>
    </w:r>
    <w:r>
      <w:rPr>
        <w:rFonts w:ascii="Andalus" w:hAnsi="Andalus" w:cs="Andalus"/>
        <w:sz w:val="18"/>
        <w:szCs w:val="20"/>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2">
    <w:nsid w:val="023E2E4D"/>
    <w:multiLevelType w:val="multilevel"/>
    <w:tmpl w:val="18861C8C"/>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bCs w:val="0"/>
        <w:i w:val="0"/>
        <w:iCs w:val="0"/>
        <w:caps/>
        <w:strike w:val="0"/>
        <w:dstrike w:val="0"/>
        <w:vanish w:val="0"/>
        <w:color w:val="000000"/>
        <w:spacing w:val="0"/>
        <w:kern w:val="0"/>
        <w:position w:val="0"/>
        <w:sz w:val="22"/>
        <w:szCs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nsid w:val="318C0127"/>
    <w:multiLevelType w:val="hybridMultilevel"/>
    <w:tmpl w:val="B632252C"/>
    <w:lvl w:ilvl="0" w:tplc="CAAA52C4">
      <w:start w:val="1"/>
      <w:numFmt w:val="decimal"/>
      <w:lvlText w:val="[%1]"/>
      <w:lvlJc w:val="left"/>
      <w:pPr>
        <w:tabs>
          <w:tab w:val="num" w:pos="207"/>
        </w:tabs>
        <w:ind w:left="491" w:hanging="491"/>
      </w:pPr>
      <w:rPr>
        <w:rFonts w:hint="default"/>
      </w:rPr>
    </w:lvl>
    <w:lvl w:ilvl="1" w:tplc="A7DAF898" w:tentative="1">
      <w:start w:val="1"/>
      <w:numFmt w:val="lowerLetter"/>
      <w:lvlText w:val="%2."/>
      <w:lvlJc w:val="left"/>
      <w:pPr>
        <w:tabs>
          <w:tab w:val="num" w:pos="1440"/>
        </w:tabs>
        <w:ind w:left="1440" w:hanging="360"/>
      </w:pPr>
    </w:lvl>
    <w:lvl w:ilvl="2" w:tplc="7214C7F4" w:tentative="1">
      <w:start w:val="1"/>
      <w:numFmt w:val="lowerRoman"/>
      <w:lvlText w:val="%3."/>
      <w:lvlJc w:val="right"/>
      <w:pPr>
        <w:tabs>
          <w:tab w:val="num" w:pos="2160"/>
        </w:tabs>
        <w:ind w:left="2160" w:hanging="180"/>
      </w:pPr>
    </w:lvl>
    <w:lvl w:ilvl="3" w:tplc="77F46300" w:tentative="1">
      <w:start w:val="1"/>
      <w:numFmt w:val="decimal"/>
      <w:lvlText w:val="%4."/>
      <w:lvlJc w:val="left"/>
      <w:pPr>
        <w:tabs>
          <w:tab w:val="num" w:pos="2880"/>
        </w:tabs>
        <w:ind w:left="2880" w:hanging="360"/>
      </w:pPr>
    </w:lvl>
    <w:lvl w:ilvl="4" w:tplc="94EA3A0C" w:tentative="1">
      <w:start w:val="1"/>
      <w:numFmt w:val="lowerLetter"/>
      <w:lvlText w:val="%5."/>
      <w:lvlJc w:val="left"/>
      <w:pPr>
        <w:tabs>
          <w:tab w:val="num" w:pos="3600"/>
        </w:tabs>
        <w:ind w:left="3600" w:hanging="360"/>
      </w:pPr>
    </w:lvl>
    <w:lvl w:ilvl="5" w:tplc="339EC158" w:tentative="1">
      <w:start w:val="1"/>
      <w:numFmt w:val="lowerRoman"/>
      <w:lvlText w:val="%6."/>
      <w:lvlJc w:val="right"/>
      <w:pPr>
        <w:tabs>
          <w:tab w:val="num" w:pos="4320"/>
        </w:tabs>
        <w:ind w:left="4320" w:hanging="180"/>
      </w:pPr>
    </w:lvl>
    <w:lvl w:ilvl="6" w:tplc="D0EC92E2" w:tentative="1">
      <w:start w:val="1"/>
      <w:numFmt w:val="decimal"/>
      <w:lvlText w:val="%7."/>
      <w:lvlJc w:val="left"/>
      <w:pPr>
        <w:tabs>
          <w:tab w:val="num" w:pos="5040"/>
        </w:tabs>
        <w:ind w:left="5040" w:hanging="360"/>
      </w:pPr>
    </w:lvl>
    <w:lvl w:ilvl="7" w:tplc="66CE7DA0" w:tentative="1">
      <w:start w:val="1"/>
      <w:numFmt w:val="lowerLetter"/>
      <w:lvlText w:val="%8."/>
      <w:lvlJc w:val="left"/>
      <w:pPr>
        <w:tabs>
          <w:tab w:val="num" w:pos="5760"/>
        </w:tabs>
        <w:ind w:left="5760" w:hanging="360"/>
      </w:pPr>
    </w:lvl>
    <w:lvl w:ilvl="8" w:tplc="E7B839B2" w:tentative="1">
      <w:start w:val="1"/>
      <w:numFmt w:val="lowerRoman"/>
      <w:lvlText w:val="%9."/>
      <w:lvlJc w:val="right"/>
      <w:pPr>
        <w:tabs>
          <w:tab w:val="num" w:pos="6480"/>
        </w:tabs>
        <w:ind w:left="6480" w:hanging="180"/>
      </w:pPr>
    </w:lvl>
  </w:abstractNum>
  <w:abstractNum w:abstractNumId="4">
    <w:nsid w:val="704F4702"/>
    <w:multiLevelType w:val="hybridMultilevel"/>
    <w:tmpl w:val="8788CFDA"/>
    <w:lvl w:ilvl="0" w:tplc="03F2DC5C">
      <w:start w:val="1"/>
      <w:numFmt w:val="upperRoman"/>
      <w:lvlText w:val="%1."/>
      <w:lvlJc w:val="right"/>
      <w:pPr>
        <w:ind w:left="360" w:hanging="360"/>
      </w:pPr>
    </w:lvl>
    <w:lvl w:ilvl="1" w:tplc="33E646C0" w:tentative="1">
      <w:start w:val="1"/>
      <w:numFmt w:val="lowerLetter"/>
      <w:lvlText w:val="%2."/>
      <w:lvlJc w:val="left"/>
      <w:pPr>
        <w:ind w:left="1080" w:hanging="360"/>
      </w:pPr>
    </w:lvl>
    <w:lvl w:ilvl="2" w:tplc="BA6C625E" w:tentative="1">
      <w:start w:val="1"/>
      <w:numFmt w:val="lowerRoman"/>
      <w:lvlText w:val="%3."/>
      <w:lvlJc w:val="right"/>
      <w:pPr>
        <w:ind w:left="1800" w:hanging="180"/>
      </w:pPr>
    </w:lvl>
    <w:lvl w:ilvl="3" w:tplc="17624A0A" w:tentative="1">
      <w:start w:val="1"/>
      <w:numFmt w:val="decimal"/>
      <w:lvlText w:val="%4."/>
      <w:lvlJc w:val="left"/>
      <w:pPr>
        <w:ind w:left="2520" w:hanging="360"/>
      </w:pPr>
    </w:lvl>
    <w:lvl w:ilvl="4" w:tplc="E3EC9792" w:tentative="1">
      <w:start w:val="1"/>
      <w:numFmt w:val="lowerLetter"/>
      <w:lvlText w:val="%5."/>
      <w:lvlJc w:val="left"/>
      <w:pPr>
        <w:ind w:left="3240" w:hanging="360"/>
      </w:pPr>
    </w:lvl>
    <w:lvl w:ilvl="5" w:tplc="2534A2B0" w:tentative="1">
      <w:start w:val="1"/>
      <w:numFmt w:val="lowerRoman"/>
      <w:lvlText w:val="%6."/>
      <w:lvlJc w:val="right"/>
      <w:pPr>
        <w:ind w:left="3960" w:hanging="180"/>
      </w:pPr>
    </w:lvl>
    <w:lvl w:ilvl="6" w:tplc="C92E614E" w:tentative="1">
      <w:start w:val="1"/>
      <w:numFmt w:val="decimal"/>
      <w:lvlText w:val="%7."/>
      <w:lvlJc w:val="left"/>
      <w:pPr>
        <w:ind w:left="4680" w:hanging="360"/>
      </w:pPr>
    </w:lvl>
    <w:lvl w:ilvl="7" w:tplc="72AEFB26" w:tentative="1">
      <w:start w:val="1"/>
      <w:numFmt w:val="lowerLetter"/>
      <w:lvlText w:val="%8."/>
      <w:lvlJc w:val="left"/>
      <w:pPr>
        <w:ind w:left="5400" w:hanging="360"/>
      </w:pPr>
    </w:lvl>
    <w:lvl w:ilvl="8" w:tplc="8828090E" w:tentative="1">
      <w:start w:val="1"/>
      <w:numFmt w:val="lowerRoman"/>
      <w:lvlText w:val="%9."/>
      <w:lvlJc w:val="right"/>
      <w:pPr>
        <w:ind w:left="6120" w:hanging="180"/>
      </w:pPr>
    </w:lvl>
  </w:abstractNum>
  <w:abstractNum w:abstractNumId="5">
    <w:nsid w:val="7ABA72FA"/>
    <w:multiLevelType w:val="multilevel"/>
    <w:tmpl w:val="B060CC2C"/>
    <w:lvl w:ilvl="0">
      <w:start w:val="1"/>
      <w:numFmt w:val="decimal"/>
      <w:pStyle w:val="IEEEReferenceItem"/>
      <w:lvlText w:val="[%1]."/>
      <w:lvlJc w:val="center"/>
      <w:pPr>
        <w:tabs>
          <w:tab w:val="num" w:pos="432"/>
        </w:tabs>
        <w:ind w:left="432" w:hanging="432"/>
      </w:pPr>
      <w:rPr>
        <w:rFonts w:ascii="Times New Roman" w:hAnsi="Times New Roman" w:hint="default"/>
        <w:b w:val="0"/>
        <w:i w:val="0"/>
        <w:strike w:val="0"/>
        <w:dstrike w:val="0"/>
        <w:sz w:val="20"/>
      </w:rPr>
    </w:lvl>
    <w:lvl w:ilvl="1">
      <w:start w:val="1"/>
      <w:numFmt w:val="decimal"/>
      <w:lvlText w:val="%1.%2)"/>
      <w:lvlJc w:val="left"/>
      <w:pPr>
        <w:tabs>
          <w:tab w:val="num" w:pos="936"/>
        </w:tabs>
        <w:ind w:left="936" w:hanging="72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0"/>
  </w:num>
  <w:num w:numId="2">
    <w:abstractNumId w:val="3"/>
  </w:num>
  <w:num w:numId="3">
    <w:abstractNumId w:val="4"/>
  </w:num>
  <w:num w:numId="4">
    <w:abstractNumId w:val="5"/>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9E2"/>
    <w:rsid w:val="00023684"/>
    <w:rsid w:val="000F6978"/>
    <w:rsid w:val="000F775D"/>
    <w:rsid w:val="001313D3"/>
    <w:rsid w:val="00145F5D"/>
    <w:rsid w:val="001549EB"/>
    <w:rsid w:val="00185B28"/>
    <w:rsid w:val="001A53A2"/>
    <w:rsid w:val="001B3B58"/>
    <w:rsid w:val="00251350"/>
    <w:rsid w:val="00256E97"/>
    <w:rsid w:val="0027293A"/>
    <w:rsid w:val="002B59E2"/>
    <w:rsid w:val="0030698B"/>
    <w:rsid w:val="003323B3"/>
    <w:rsid w:val="00367943"/>
    <w:rsid w:val="00374D1A"/>
    <w:rsid w:val="003A4AB9"/>
    <w:rsid w:val="003B0EDF"/>
    <w:rsid w:val="00404CC2"/>
    <w:rsid w:val="00422D69"/>
    <w:rsid w:val="00455379"/>
    <w:rsid w:val="00494691"/>
    <w:rsid w:val="004A6100"/>
    <w:rsid w:val="004B70AC"/>
    <w:rsid w:val="00507696"/>
    <w:rsid w:val="00515315"/>
    <w:rsid w:val="00591DAE"/>
    <w:rsid w:val="005C1DB8"/>
    <w:rsid w:val="005D1C5C"/>
    <w:rsid w:val="00631522"/>
    <w:rsid w:val="00693275"/>
    <w:rsid w:val="006C3CC4"/>
    <w:rsid w:val="006F230F"/>
    <w:rsid w:val="00710F41"/>
    <w:rsid w:val="0076080A"/>
    <w:rsid w:val="00783CC5"/>
    <w:rsid w:val="007A2DD2"/>
    <w:rsid w:val="007C3117"/>
    <w:rsid w:val="007D358C"/>
    <w:rsid w:val="007F75AD"/>
    <w:rsid w:val="00812D0F"/>
    <w:rsid w:val="008235A0"/>
    <w:rsid w:val="00831634"/>
    <w:rsid w:val="00887D63"/>
    <w:rsid w:val="008A4212"/>
    <w:rsid w:val="008C14CE"/>
    <w:rsid w:val="0090526A"/>
    <w:rsid w:val="009128F1"/>
    <w:rsid w:val="00945E73"/>
    <w:rsid w:val="00952870"/>
    <w:rsid w:val="00964FA3"/>
    <w:rsid w:val="009A7A57"/>
    <w:rsid w:val="009A7B8E"/>
    <w:rsid w:val="009D2539"/>
    <w:rsid w:val="00A418CA"/>
    <w:rsid w:val="00A6136E"/>
    <w:rsid w:val="00AA33C3"/>
    <w:rsid w:val="00AB5AFF"/>
    <w:rsid w:val="00AF061E"/>
    <w:rsid w:val="00AF0D4C"/>
    <w:rsid w:val="00B2513C"/>
    <w:rsid w:val="00B84FE6"/>
    <w:rsid w:val="00BB2687"/>
    <w:rsid w:val="00BC235A"/>
    <w:rsid w:val="00BD3227"/>
    <w:rsid w:val="00BD647A"/>
    <w:rsid w:val="00BE431F"/>
    <w:rsid w:val="00BE7D70"/>
    <w:rsid w:val="00BF28BD"/>
    <w:rsid w:val="00C14BDB"/>
    <w:rsid w:val="00C24C58"/>
    <w:rsid w:val="00C54900"/>
    <w:rsid w:val="00CC66BD"/>
    <w:rsid w:val="00CD1C49"/>
    <w:rsid w:val="00CF3D08"/>
    <w:rsid w:val="00D037DB"/>
    <w:rsid w:val="00D04942"/>
    <w:rsid w:val="00D15B10"/>
    <w:rsid w:val="00D2648F"/>
    <w:rsid w:val="00D527B6"/>
    <w:rsid w:val="00D657F5"/>
    <w:rsid w:val="00D86669"/>
    <w:rsid w:val="00E14CA8"/>
    <w:rsid w:val="00E205DF"/>
    <w:rsid w:val="00E4756A"/>
    <w:rsid w:val="00E554E5"/>
    <w:rsid w:val="00E60EAD"/>
    <w:rsid w:val="00E76A63"/>
    <w:rsid w:val="00EB4063"/>
    <w:rsid w:val="00EE2AEB"/>
    <w:rsid w:val="00F54440"/>
    <w:rsid w:val="00F64E16"/>
    <w:rsid w:val="00F826A2"/>
    <w:rsid w:val="00F8673F"/>
    <w:rsid w:val="00F86CC7"/>
    <w:rsid w:val="00F95671"/>
    <w:rsid w:val="00FA4D1C"/>
    <w:rsid w:val="00FD2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6BF54FA-365D-4DDA-9E0D-A26CC1501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1522"/>
    <w:pPr>
      <w:spacing w:after="200" w:line="276" w:lineRule="auto"/>
    </w:pPr>
    <w:rPr>
      <w:sz w:val="22"/>
      <w:szCs w:val="22"/>
    </w:rPr>
  </w:style>
  <w:style w:type="paragraph" w:styleId="Heading1">
    <w:name w:val="heading 1"/>
    <w:basedOn w:val="Normal"/>
    <w:next w:val="Normal"/>
    <w:link w:val="Heading1Char"/>
    <w:qFormat/>
    <w:rsid w:val="002B59E2"/>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2B59E2"/>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2B59E2"/>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2B59E2"/>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2B59E2"/>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2B59E2"/>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2B59E2"/>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2B59E2"/>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2B59E2"/>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2B59E2"/>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2B59E2"/>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basedOn w:val="DefaultParagraphFont"/>
    <w:link w:val="Title"/>
    <w:rsid w:val="002B59E2"/>
    <w:rPr>
      <w:rFonts w:ascii="Times New Roman" w:eastAsia="Times New Roman" w:hAnsi="Times New Roman" w:cs="Times New Roman"/>
      <w:kern w:val="28"/>
      <w:sz w:val="48"/>
      <w:szCs w:val="48"/>
    </w:rPr>
  </w:style>
  <w:style w:type="paragraph" w:customStyle="1" w:styleId="Abstract">
    <w:name w:val="Abstract"/>
    <w:basedOn w:val="Normal"/>
    <w:next w:val="Normal"/>
    <w:rsid w:val="002B59E2"/>
    <w:pPr>
      <w:autoSpaceDE w:val="0"/>
      <w:autoSpaceDN w:val="0"/>
      <w:spacing w:before="20" w:after="0" w:line="240" w:lineRule="auto"/>
      <w:ind w:firstLine="202"/>
      <w:jc w:val="both"/>
    </w:pPr>
    <w:rPr>
      <w:rFonts w:ascii="Times New Roman" w:eastAsia="Times New Roman" w:hAnsi="Times New Roman"/>
      <w:b/>
      <w:bCs/>
      <w:sz w:val="18"/>
      <w:szCs w:val="18"/>
    </w:rPr>
  </w:style>
  <w:style w:type="character" w:customStyle="1" w:styleId="Heading1Char">
    <w:name w:val="Heading 1 Char"/>
    <w:basedOn w:val="DefaultParagraphFont"/>
    <w:link w:val="Heading1"/>
    <w:rsid w:val="002B59E2"/>
    <w:rPr>
      <w:rFonts w:ascii="Times New Roman" w:eastAsia="Times New Roman" w:hAnsi="Times New Roman"/>
      <w:smallCaps/>
      <w:kern w:val="28"/>
      <w:lang w:bidi="ar-SA"/>
    </w:rPr>
  </w:style>
  <w:style w:type="character" w:customStyle="1" w:styleId="Heading2Char">
    <w:name w:val="Heading 2 Char"/>
    <w:basedOn w:val="DefaultParagraphFont"/>
    <w:link w:val="Heading2"/>
    <w:rsid w:val="002B59E2"/>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2B59E2"/>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2B59E2"/>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2B59E2"/>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2B59E2"/>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2B59E2"/>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2B59E2"/>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2B59E2"/>
    <w:rPr>
      <w:rFonts w:ascii="Times New Roman" w:eastAsia="Times New Roman" w:hAnsi="Times New Roman" w:cs="Times New Roman"/>
      <w:sz w:val="16"/>
      <w:szCs w:val="16"/>
    </w:rPr>
  </w:style>
  <w:style w:type="paragraph" w:customStyle="1" w:styleId="Text">
    <w:name w:val="Text"/>
    <w:basedOn w:val="Normal"/>
    <w:rsid w:val="002B59E2"/>
    <w:pPr>
      <w:widowControl w:val="0"/>
      <w:autoSpaceDE w:val="0"/>
      <w:autoSpaceDN w:val="0"/>
      <w:spacing w:after="0" w:line="252" w:lineRule="auto"/>
      <w:ind w:firstLine="202"/>
      <w:jc w:val="both"/>
    </w:pPr>
    <w:rPr>
      <w:rFonts w:ascii="Times New Roman" w:eastAsia="Times New Roman" w:hAnsi="Times New Roman"/>
      <w:sz w:val="20"/>
      <w:szCs w:val="20"/>
    </w:rPr>
  </w:style>
  <w:style w:type="paragraph" w:styleId="Header">
    <w:name w:val="header"/>
    <w:basedOn w:val="Normal"/>
    <w:link w:val="HeaderChar"/>
    <w:uiPriority w:val="99"/>
    <w:unhideWhenUsed/>
    <w:rsid w:val="00E76A63"/>
    <w:pPr>
      <w:tabs>
        <w:tab w:val="center" w:pos="4680"/>
        <w:tab w:val="right" w:pos="9360"/>
      </w:tabs>
    </w:pPr>
  </w:style>
  <w:style w:type="character" w:customStyle="1" w:styleId="HeaderChar">
    <w:name w:val="Header Char"/>
    <w:basedOn w:val="DefaultParagraphFont"/>
    <w:link w:val="Header"/>
    <w:uiPriority w:val="99"/>
    <w:rsid w:val="00E76A63"/>
    <w:rPr>
      <w:sz w:val="22"/>
      <w:szCs w:val="22"/>
    </w:rPr>
  </w:style>
  <w:style w:type="paragraph" w:styleId="Footer">
    <w:name w:val="footer"/>
    <w:basedOn w:val="Normal"/>
    <w:link w:val="FooterChar"/>
    <w:uiPriority w:val="99"/>
    <w:unhideWhenUsed/>
    <w:rsid w:val="00E76A63"/>
    <w:pPr>
      <w:tabs>
        <w:tab w:val="center" w:pos="4680"/>
        <w:tab w:val="right" w:pos="9360"/>
      </w:tabs>
    </w:pPr>
  </w:style>
  <w:style w:type="character" w:customStyle="1" w:styleId="FooterChar">
    <w:name w:val="Footer Char"/>
    <w:basedOn w:val="DefaultParagraphFont"/>
    <w:link w:val="Footer"/>
    <w:uiPriority w:val="99"/>
    <w:rsid w:val="00E76A63"/>
    <w:rPr>
      <w:sz w:val="22"/>
      <w:szCs w:val="22"/>
    </w:rPr>
  </w:style>
  <w:style w:type="character" w:styleId="Hyperlink">
    <w:name w:val="Hyperlink"/>
    <w:basedOn w:val="DefaultParagraphFont"/>
    <w:uiPriority w:val="99"/>
    <w:unhideWhenUsed/>
    <w:rsid w:val="00D037DB"/>
    <w:rPr>
      <w:color w:val="0000FF"/>
      <w:u w:val="single"/>
    </w:rPr>
  </w:style>
  <w:style w:type="paragraph" w:customStyle="1" w:styleId="IEEEReferenceItem">
    <w:name w:val="IEEE Reference Item"/>
    <w:basedOn w:val="Normal"/>
    <w:rsid w:val="00251350"/>
    <w:pPr>
      <w:numPr>
        <w:numId w:val="4"/>
      </w:numPr>
      <w:adjustRightInd w:val="0"/>
      <w:snapToGrid w:val="0"/>
      <w:spacing w:after="0" w:line="240" w:lineRule="auto"/>
      <w:jc w:val="both"/>
    </w:pPr>
    <w:rPr>
      <w:rFonts w:ascii="Times New Roman" w:eastAsia="SimSun" w:hAnsi="Times New Roman"/>
      <w:sz w:val="16"/>
      <w:szCs w:val="24"/>
      <w:lang w:eastAsia="zh-CN"/>
    </w:rPr>
  </w:style>
  <w:style w:type="paragraph" w:customStyle="1" w:styleId="IEEEHeading1">
    <w:name w:val="IEEE Heading 1"/>
    <w:basedOn w:val="Normal"/>
    <w:next w:val="Normal"/>
    <w:rsid w:val="008235A0"/>
    <w:pPr>
      <w:numPr>
        <w:numId w:val="5"/>
      </w:numPr>
      <w:adjustRightInd w:val="0"/>
      <w:snapToGrid w:val="0"/>
      <w:spacing w:before="180" w:after="60" w:line="240" w:lineRule="auto"/>
      <w:ind w:left="289" w:hanging="289"/>
      <w:jc w:val="center"/>
    </w:pPr>
    <w:rPr>
      <w:rFonts w:ascii="Times New Roman" w:eastAsia="SimSun" w:hAnsi="Times New Roman"/>
      <w:smallCaps/>
      <w:sz w:val="20"/>
      <w:szCs w:val="24"/>
      <w:lang w:val="en-AU" w:eastAsia="zh-CN"/>
    </w:rPr>
  </w:style>
  <w:style w:type="paragraph" w:customStyle="1" w:styleId="references">
    <w:name w:val="references"/>
    <w:rsid w:val="008235A0"/>
    <w:pPr>
      <w:tabs>
        <w:tab w:val="num" w:pos="432"/>
      </w:tabs>
      <w:suppressAutoHyphens/>
      <w:spacing w:after="50" w:line="180" w:lineRule="atLeast"/>
      <w:ind w:left="432" w:hanging="432"/>
      <w:jc w:val="both"/>
    </w:pPr>
    <w:rPr>
      <w:rFonts w:ascii="Times New Roman" w:eastAsia="MS Mincho" w:hAnsi="Times New Roman"/>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080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bcdef@hotmail.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yperlink" Target="mailto:info.jcrelc@gmail.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4115</CharactersWithSpaces>
  <SharedDoc>false</SharedDoc>
  <HLinks>
    <vt:vector size="6" baseType="variant">
      <vt:variant>
        <vt:i4>4325434</vt:i4>
      </vt:variant>
      <vt:variant>
        <vt:i4>0</vt:i4>
      </vt:variant>
      <vt:variant>
        <vt:i4>0</vt:i4>
      </vt:variant>
      <vt:variant>
        <vt:i4>5</vt:i4>
      </vt:variant>
      <vt:variant>
        <vt:lpwstr>mailto:info.jcrelc@gmail.com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Preeti Sharma</dc:creator>
  <cp:keywords/>
  <cp:lastModifiedBy>DELL</cp:lastModifiedBy>
  <cp:revision>6</cp:revision>
  <cp:lastPrinted>2025-10-05T13:17:00Z</cp:lastPrinted>
  <dcterms:created xsi:type="dcterms:W3CDTF">2025-09-12T13:45:00Z</dcterms:created>
  <dcterms:modified xsi:type="dcterms:W3CDTF">2025-10-05T13:17:00Z</dcterms:modified>
</cp:coreProperties>
</file>